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7" w:name="_GoBack"/>
      <w:bookmarkEnd w:id="7"/>
      <w:r>
        <w:rPr>
          <w:rFonts w:hint="eastAsia" w:ascii="Times New Roman" w:hAnsi="Times New Roman" w:eastAsia="方正小标宋简体" w:cs="Times New Roman"/>
          <w:sz w:val="44"/>
          <w:szCs w:val="44"/>
        </w:rPr>
        <w:t>中国共产党大厂回族自治县纪律检查委员会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4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照《中华人民共和国预算法》、《中华人民共和国预算法实施条例》、《地方预决算公开操作规程》和《河北省省级预算公开办法》规定，现将中国共产党大厂回族自治县纪律检查委员会2021年部门预算公开如下：</w:t>
      </w:r>
    </w:p>
    <w:p>
      <w:pPr>
        <w:spacing w:line="440" w:lineRule="exact"/>
        <w:ind w:firstLine="640" w:firstLineChars="200"/>
        <w:rPr>
          <w:rFonts w:ascii="黑体" w:hAnsi="黑体" w:eastAsia="黑体" w:cs="Times New Roman"/>
          <w:sz w:val="32"/>
          <w:szCs w:val="32"/>
        </w:rPr>
      </w:pPr>
      <w:r>
        <w:rPr>
          <w:rFonts w:ascii="黑体" w:hAnsi="黑体" w:eastAsia="黑体" w:cs="Times New Roman"/>
          <w:sz w:val="32"/>
          <w:szCs w:val="32"/>
        </w:rPr>
        <w:t>一、部门职责及机构设置情况</w:t>
      </w:r>
    </w:p>
    <w:p>
      <w:pPr>
        <w:spacing w:line="440" w:lineRule="exact"/>
        <w:ind w:firstLine="643" w:firstLineChars="200"/>
        <w:rPr>
          <w:rFonts w:ascii="楷体" w:hAnsi="楷体" w:eastAsia="楷体" w:cs="Times New Roman"/>
          <w:b/>
          <w:sz w:val="32"/>
          <w:szCs w:val="32"/>
        </w:rPr>
      </w:pPr>
      <w:r>
        <w:rPr>
          <w:rFonts w:ascii="楷体" w:hAnsi="楷体" w:eastAsia="楷体" w:cs="Times New Roman"/>
          <w:b/>
          <w:sz w:val="32"/>
          <w:szCs w:val="32"/>
        </w:rPr>
        <w:t>部门职责：</w:t>
      </w:r>
    </w:p>
    <w:p>
      <w:pPr>
        <w:spacing w:line="4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负责全县党的纪律检查工作。贯彻落实党中央、省委、市委和县委关于纪律检查工作的决策部署，维护党的章程和其他党内法规，检查党的路线方针政策和决议的执行情况，协助县委推进全面从严治党、加强党风</w:t>
      </w:r>
      <w:r>
        <w:rPr>
          <w:rFonts w:hint="eastAsia" w:ascii="仿宋" w:hAnsi="仿宋" w:eastAsia="仿宋" w:cs="Times New Roman"/>
          <w:sz w:val="32"/>
          <w:szCs w:val="32"/>
          <w:lang w:val="en-US" w:eastAsia="zh-CN"/>
        </w:rPr>
        <w:t>廉政</w:t>
      </w:r>
      <w:r>
        <w:rPr>
          <w:rFonts w:hint="eastAsia" w:ascii="仿宋" w:hAnsi="仿宋" w:eastAsia="仿宋" w:cs="Times New Roman"/>
          <w:sz w:val="32"/>
          <w:szCs w:val="32"/>
        </w:rPr>
        <w:t>建设和组织协调反腐败工作。</w:t>
      </w:r>
    </w:p>
    <w:p>
      <w:pPr>
        <w:spacing w:line="4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依照党的章程和其他党内法规履行监督、执纪、问责职责。负责经常对党员进行遵守纪律的教育，作出关于维护党纪的决定；对县委工作机关、县委批准设立的党组（党委），各镇（街道）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4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（三）支持配合巡视巡察工作。承担巡察整改日常监督责任，做好巡察整改督查督办工作，依规依纪依法处置巡视巡察移交的反映领导干部问题线索。</w:t>
      </w:r>
    </w:p>
    <w:p>
      <w:pPr>
        <w:spacing w:line="4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负责全县监察工作。贯彻落实党中央、省委、市委和县委关于监察工作的决策部署，维护宪法法律，依法对县委管理的行使公权力的公职人员进行监察，调查职务违法和职务犯罪，开展廉政建设和反腐败工作。</w:t>
      </w:r>
    </w:p>
    <w:p>
      <w:pPr>
        <w:spacing w:line="4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4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（六）负责组织协调全面从严治党、党风廉政建设和反腐败宣传教育工作。</w:t>
      </w:r>
    </w:p>
    <w:p>
      <w:pPr>
        <w:spacing w:line="4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（七）负责综合分析全面从严治党、党风廉政建设和反腐败工作情况，对纪检监察工作重要理论及实践问题进行调查研究；制定或者修改全县纪检监察有关制度，参与起草有关规范性文件。</w:t>
      </w:r>
    </w:p>
    <w:p>
      <w:pPr>
        <w:spacing w:line="4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（八）负责组织协调全县反腐败追逃追赃和防逃工作，督促有关单位做好相关工作。</w:t>
      </w:r>
    </w:p>
    <w:p>
      <w:pPr>
        <w:spacing w:line="4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九）根据干部管理权限，负责全县纪检监察系统领导班子建设、干部队伍建设和组织建设的综合规划、政策研究、制度建设和业务指导；会同县委组织部负责县委巡察办科级干部提名、考察，报县委任免；根据干部管理权限负责县委巡察办科级以下干部人事工作。会同有关方面做好县纪委监委派驻（派出）机构、镇（街道）纪检监察机构领导班子建设有关工作；组织和指导全县纪检监察系统干部教育培训工作等。</w:t>
      </w:r>
    </w:p>
    <w:p>
      <w:pPr>
        <w:spacing w:line="440" w:lineRule="exact"/>
        <w:rPr>
          <w:rFonts w:ascii="仿宋" w:hAnsi="仿宋" w:eastAsia="仿宋" w:cs="Times New Roman"/>
          <w:sz w:val="32"/>
          <w:szCs w:val="32"/>
        </w:rPr>
      </w:pPr>
      <w:r>
        <w:rPr>
          <w:rFonts w:hint="eastAsia" w:ascii="仿宋" w:hAnsi="仿宋" w:eastAsia="仿宋" w:cs="Times New Roman"/>
          <w:sz w:val="32"/>
          <w:szCs w:val="32"/>
        </w:rPr>
        <w:t>（十）完成市纪委、市监委、县委交办的其他任务。</w:t>
      </w:r>
    </w:p>
    <w:p>
      <w:pPr>
        <w:spacing w:line="440" w:lineRule="exact"/>
        <w:ind w:firstLine="643" w:firstLineChars="200"/>
        <w:rPr>
          <w:rFonts w:ascii="楷体" w:hAnsi="楷体" w:eastAsia="楷体" w:cs="Times New Roman"/>
          <w:b/>
          <w:sz w:val="32"/>
          <w:szCs w:val="32"/>
        </w:rPr>
      </w:pPr>
      <w:r>
        <w:rPr>
          <w:rFonts w:ascii="楷体" w:hAnsi="楷体" w:eastAsia="楷体" w:cs="Times New Roman"/>
          <w:b/>
          <w:sz w:val="32"/>
          <w:szCs w:val="32"/>
        </w:rPr>
        <w:t>机构设置：</w:t>
      </w:r>
    </w:p>
    <w:p>
      <w:pPr>
        <w:spacing w:line="584" w:lineRule="exact"/>
        <w:jc w:val="center"/>
        <w:outlineLvl w:val="0"/>
        <w:rPr>
          <w:rFonts w:ascii="仿宋" w:hAnsi="仿宋" w:eastAsia="仿宋" w:cs="Times New Roman"/>
          <w:b/>
          <w:sz w:val="32"/>
          <w:szCs w:val="24"/>
        </w:rPr>
      </w:pPr>
      <w:r>
        <w:rPr>
          <w:rFonts w:ascii="仿宋" w:hAnsi="仿宋" w:eastAsia="仿宋"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仿宋" w:hAnsi="仿宋" w:eastAsia="仿宋" w:cs="Times New Roman"/>
                <w:b/>
                <w:szCs w:val="24"/>
              </w:rPr>
            </w:pPr>
            <w:r>
              <w:rPr>
                <w:rFonts w:ascii="仿宋" w:hAnsi="仿宋" w:eastAsia="仿宋" w:cs="Times New Roman"/>
                <w:b/>
                <w:szCs w:val="24"/>
              </w:rPr>
              <w:t>单位名称</w:t>
            </w:r>
          </w:p>
        </w:tc>
        <w:tc>
          <w:tcPr>
            <w:tcW w:w="1134" w:type="dxa"/>
            <w:vMerge w:val="restart"/>
            <w:shd w:val="clear" w:color="auto" w:fill="auto"/>
            <w:vAlign w:val="center"/>
          </w:tcPr>
          <w:p>
            <w:pPr>
              <w:spacing w:line="584" w:lineRule="exact"/>
              <w:jc w:val="center"/>
              <w:rPr>
                <w:rFonts w:ascii="仿宋" w:hAnsi="仿宋" w:eastAsia="仿宋" w:cs="Times New Roman"/>
                <w:b/>
                <w:szCs w:val="24"/>
              </w:rPr>
            </w:pPr>
            <w:r>
              <w:rPr>
                <w:rFonts w:ascii="仿宋" w:hAnsi="仿宋" w:eastAsia="仿宋" w:cs="Times New Roman"/>
                <w:b/>
                <w:szCs w:val="24"/>
              </w:rPr>
              <w:t>单位性质</w:t>
            </w:r>
          </w:p>
        </w:tc>
        <w:tc>
          <w:tcPr>
            <w:tcW w:w="1276" w:type="dxa"/>
            <w:vMerge w:val="restart"/>
            <w:shd w:val="clear" w:color="auto" w:fill="auto"/>
            <w:vAlign w:val="center"/>
          </w:tcPr>
          <w:p>
            <w:pPr>
              <w:spacing w:line="584" w:lineRule="exact"/>
              <w:jc w:val="center"/>
              <w:rPr>
                <w:rFonts w:ascii="仿宋" w:hAnsi="仿宋" w:eastAsia="仿宋" w:cs="Times New Roman"/>
                <w:b/>
                <w:szCs w:val="24"/>
              </w:rPr>
            </w:pPr>
            <w:r>
              <w:rPr>
                <w:rFonts w:ascii="仿宋" w:hAnsi="仿宋" w:eastAsia="仿宋" w:cs="Times New Roman"/>
                <w:b/>
                <w:szCs w:val="24"/>
              </w:rPr>
              <w:t>单位规格</w:t>
            </w:r>
          </w:p>
        </w:tc>
        <w:tc>
          <w:tcPr>
            <w:tcW w:w="2902" w:type="dxa"/>
            <w:vMerge w:val="restart"/>
            <w:shd w:val="clear" w:color="auto" w:fill="auto"/>
            <w:vAlign w:val="center"/>
          </w:tcPr>
          <w:p>
            <w:pPr>
              <w:spacing w:line="584" w:lineRule="exact"/>
              <w:jc w:val="center"/>
              <w:rPr>
                <w:rFonts w:ascii="仿宋" w:hAnsi="仿宋" w:eastAsia="仿宋" w:cs="Times New Roman"/>
                <w:b/>
                <w:szCs w:val="24"/>
              </w:rPr>
            </w:pPr>
            <w:r>
              <w:rPr>
                <w:rFonts w:ascii="仿宋" w:hAnsi="仿宋" w:eastAsia="仿宋"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中国共产党大厂回族自治县纪律检查委员会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副处级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按照预算管理有关规定，目前我</w:t>
      </w:r>
      <w:r>
        <w:rPr>
          <w:rFonts w:hint="eastAsia" w:ascii="仿宋" w:hAnsi="仿宋" w:eastAsia="仿宋" w:cs="Times New Roman"/>
          <w:sz w:val="32"/>
          <w:szCs w:val="32"/>
        </w:rPr>
        <w:t>县</w:t>
      </w:r>
      <w:r>
        <w:rPr>
          <w:rFonts w:ascii="仿宋" w:hAnsi="仿宋" w:eastAsia="仿宋" w:cs="Times New Roman"/>
          <w:sz w:val="32"/>
          <w:szCs w:val="32"/>
        </w:rPr>
        <w:t>部门预算的编制实行综合预算制度，即全部收入和支出都反映在预算中。</w:t>
      </w:r>
      <w:r>
        <w:rPr>
          <w:rFonts w:hint="eastAsia" w:ascii="仿宋" w:hAnsi="仿宋" w:eastAsia="仿宋" w:cs="Times New Roman"/>
          <w:sz w:val="32"/>
          <w:szCs w:val="32"/>
        </w:rPr>
        <w:t>我部门全部</w:t>
      </w:r>
      <w:r>
        <w:rPr>
          <w:rFonts w:ascii="仿宋" w:hAnsi="仿宋" w:eastAsia="仿宋" w:cs="Times New Roman"/>
          <w:sz w:val="32"/>
          <w:szCs w:val="32"/>
        </w:rPr>
        <w:t>收支包含在部门预算中。</w:t>
      </w:r>
    </w:p>
    <w:p>
      <w:pPr>
        <w:spacing w:line="584" w:lineRule="exact"/>
        <w:ind w:firstLine="640"/>
        <w:rPr>
          <w:rFonts w:ascii="仿宋" w:hAnsi="仿宋" w:eastAsia="仿宋" w:cs="Times New Roman"/>
          <w:b/>
          <w:sz w:val="32"/>
          <w:szCs w:val="32"/>
        </w:rPr>
      </w:pPr>
      <w:r>
        <w:rPr>
          <w:rFonts w:ascii="仿宋" w:hAnsi="仿宋" w:eastAsia="仿宋" w:cs="Times New Roman"/>
          <w:b/>
          <w:sz w:val="32"/>
          <w:szCs w:val="32"/>
        </w:rPr>
        <w:t>1、收入说明</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反映本部门当年全部收入。20</w:t>
      </w:r>
      <w:r>
        <w:rPr>
          <w:rFonts w:hint="eastAsia" w:ascii="仿宋" w:hAnsi="仿宋" w:eastAsia="仿宋" w:cs="Times New Roman"/>
          <w:sz w:val="32"/>
          <w:szCs w:val="32"/>
        </w:rPr>
        <w:t>21</w:t>
      </w:r>
      <w:r>
        <w:rPr>
          <w:rFonts w:ascii="仿宋" w:hAnsi="仿宋" w:eastAsia="仿宋" w:cs="Times New Roman"/>
          <w:sz w:val="32"/>
          <w:szCs w:val="32"/>
        </w:rPr>
        <w:t>年预算收入</w:t>
      </w:r>
      <w:r>
        <w:rPr>
          <w:rFonts w:hint="eastAsia" w:ascii="仿宋" w:hAnsi="仿宋" w:eastAsia="仿宋" w:cs="Times New Roman"/>
          <w:sz w:val="32"/>
          <w:szCs w:val="32"/>
        </w:rPr>
        <w:t>1847.51</w:t>
      </w:r>
      <w:r>
        <w:rPr>
          <w:rFonts w:ascii="仿宋" w:hAnsi="仿宋" w:eastAsia="仿宋" w:cs="Times New Roman"/>
          <w:sz w:val="32"/>
          <w:szCs w:val="32"/>
        </w:rPr>
        <w:t>万元，其中：一般公共预算收入</w:t>
      </w:r>
      <w:r>
        <w:rPr>
          <w:rFonts w:hint="eastAsia" w:ascii="仿宋" w:hAnsi="仿宋" w:eastAsia="仿宋" w:cs="Times New Roman"/>
          <w:sz w:val="32"/>
          <w:szCs w:val="32"/>
        </w:rPr>
        <w:t>1847.51</w:t>
      </w:r>
      <w:r>
        <w:rPr>
          <w:rFonts w:ascii="仿宋" w:hAnsi="仿宋" w:eastAsia="仿宋" w:cs="Times New Roman"/>
          <w:sz w:val="32"/>
          <w:szCs w:val="32"/>
        </w:rPr>
        <w:t>万元，基金预算收入</w:t>
      </w:r>
      <w:r>
        <w:rPr>
          <w:rFonts w:hint="eastAsia" w:ascii="仿宋" w:hAnsi="仿宋" w:eastAsia="仿宋" w:cs="Times New Roman"/>
          <w:sz w:val="32"/>
          <w:szCs w:val="32"/>
        </w:rPr>
        <w:t>0</w:t>
      </w:r>
      <w:r>
        <w:rPr>
          <w:rFonts w:ascii="仿宋" w:hAnsi="仿宋" w:eastAsia="仿宋" w:cs="Times New Roman"/>
          <w:sz w:val="32"/>
          <w:szCs w:val="32"/>
        </w:rPr>
        <w:t>万元，财政专户核拨收入</w:t>
      </w:r>
      <w:r>
        <w:rPr>
          <w:rFonts w:hint="eastAsia" w:ascii="仿宋" w:hAnsi="仿宋" w:eastAsia="仿宋" w:cs="Times New Roman"/>
          <w:sz w:val="32"/>
          <w:szCs w:val="32"/>
        </w:rPr>
        <w:t>0</w:t>
      </w:r>
      <w:r>
        <w:rPr>
          <w:rFonts w:ascii="仿宋" w:hAnsi="仿宋" w:eastAsia="仿宋" w:cs="Times New Roman"/>
          <w:sz w:val="32"/>
          <w:szCs w:val="32"/>
        </w:rPr>
        <w:t>万元，其他来源收入</w:t>
      </w:r>
      <w:r>
        <w:rPr>
          <w:rFonts w:hint="eastAsia" w:ascii="仿宋" w:hAnsi="仿宋" w:eastAsia="仿宋" w:cs="Times New Roman"/>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w:t>
      </w:r>
      <w:r>
        <w:rPr>
          <w:rFonts w:ascii="仿宋" w:hAnsi="仿宋" w:eastAsia="仿宋" w:cs="Times New Roman"/>
          <w:sz w:val="32"/>
          <w:szCs w:val="32"/>
        </w:rPr>
        <w:t>上年结转</w:t>
      </w:r>
      <w:r>
        <w:rPr>
          <w:rFonts w:hint="eastAsia" w:ascii="仿宋" w:hAnsi="仿宋" w:eastAsia="仿宋" w:cs="Times New Roman"/>
          <w:sz w:val="32"/>
          <w:szCs w:val="32"/>
        </w:rPr>
        <w:t>0.92万元</w:t>
      </w:r>
      <w:r>
        <w:rPr>
          <w:rFonts w:ascii="仿宋" w:hAnsi="仿宋" w:eastAsia="仿宋" w:cs="Times New Roman"/>
          <w:sz w:val="32"/>
          <w:szCs w:val="32"/>
        </w:rPr>
        <w:t>。</w:t>
      </w:r>
    </w:p>
    <w:p>
      <w:pPr>
        <w:spacing w:line="584" w:lineRule="exact"/>
        <w:ind w:firstLine="640"/>
        <w:rPr>
          <w:rFonts w:ascii="仿宋" w:hAnsi="仿宋" w:eastAsia="仿宋" w:cs="Times New Roman"/>
          <w:b/>
          <w:sz w:val="32"/>
          <w:szCs w:val="32"/>
        </w:rPr>
      </w:pPr>
      <w:r>
        <w:rPr>
          <w:rFonts w:ascii="仿宋" w:hAnsi="仿宋" w:eastAsia="仿宋" w:cs="Times New Roman"/>
          <w:b/>
          <w:sz w:val="32"/>
          <w:szCs w:val="32"/>
        </w:rPr>
        <w:t>2、支出说明</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收支预算总表支出栏、基本支出表、项目支出表按经济分类和支出功能分类科目编制，反映中国共产党</w:t>
      </w:r>
      <w:r>
        <w:rPr>
          <w:rFonts w:hint="eastAsia" w:ascii="仿宋" w:hAnsi="仿宋" w:eastAsia="仿宋" w:cs="Times New Roman"/>
          <w:sz w:val="32"/>
          <w:szCs w:val="32"/>
        </w:rPr>
        <w:t>大厂回族自治县纪律检查委员会</w:t>
      </w:r>
      <w:r>
        <w:rPr>
          <w:rFonts w:ascii="仿宋" w:hAnsi="仿宋" w:eastAsia="仿宋" w:cs="Times New Roman"/>
          <w:sz w:val="32"/>
          <w:szCs w:val="32"/>
        </w:rPr>
        <w:t>年度部门预算中支出预算的总体情况。20</w:t>
      </w:r>
      <w:r>
        <w:rPr>
          <w:rFonts w:hint="eastAsia" w:ascii="仿宋" w:hAnsi="仿宋" w:eastAsia="仿宋" w:cs="Times New Roman"/>
          <w:sz w:val="32"/>
          <w:szCs w:val="32"/>
        </w:rPr>
        <w:t>21</w:t>
      </w:r>
      <w:r>
        <w:rPr>
          <w:rFonts w:ascii="仿宋" w:hAnsi="仿宋" w:eastAsia="仿宋" w:cs="Times New Roman"/>
          <w:sz w:val="32"/>
          <w:szCs w:val="32"/>
        </w:rPr>
        <w:t>年支出预算</w:t>
      </w:r>
      <w:r>
        <w:rPr>
          <w:rFonts w:hint="eastAsia" w:ascii="仿宋" w:hAnsi="仿宋" w:eastAsia="仿宋" w:cs="Times New Roman"/>
          <w:sz w:val="32"/>
          <w:szCs w:val="32"/>
        </w:rPr>
        <w:t>1847.51</w:t>
      </w:r>
      <w:r>
        <w:rPr>
          <w:rFonts w:ascii="仿宋" w:hAnsi="仿宋" w:eastAsia="仿宋" w:cs="Times New Roman"/>
          <w:sz w:val="32"/>
          <w:szCs w:val="32"/>
        </w:rPr>
        <w:t>万元，其中基本支出</w:t>
      </w:r>
      <w:r>
        <w:rPr>
          <w:rFonts w:hint="eastAsia" w:ascii="仿宋" w:hAnsi="仿宋" w:eastAsia="仿宋" w:cs="Times New Roman"/>
          <w:sz w:val="32"/>
          <w:szCs w:val="32"/>
        </w:rPr>
        <w:t>1540.02</w:t>
      </w:r>
      <w:r>
        <w:rPr>
          <w:rFonts w:ascii="仿宋" w:hAnsi="仿宋" w:eastAsia="仿宋" w:cs="Times New Roman"/>
          <w:sz w:val="32"/>
          <w:szCs w:val="32"/>
        </w:rPr>
        <w:t>万元，包括人员类项目经费</w:t>
      </w:r>
      <w:r>
        <w:rPr>
          <w:rFonts w:hint="eastAsia" w:ascii="仿宋" w:hAnsi="仿宋" w:eastAsia="仿宋" w:cs="Times New Roman"/>
          <w:sz w:val="32"/>
          <w:szCs w:val="32"/>
        </w:rPr>
        <w:t>1246.18</w:t>
      </w:r>
      <w:r>
        <w:rPr>
          <w:rFonts w:ascii="仿宋" w:hAnsi="仿宋" w:eastAsia="仿宋" w:cs="Times New Roman"/>
          <w:sz w:val="32"/>
          <w:szCs w:val="32"/>
        </w:rPr>
        <w:t>万元和</w:t>
      </w:r>
      <w:r>
        <w:rPr>
          <w:rFonts w:hint="eastAsia" w:ascii="仿宋" w:hAnsi="仿宋" w:eastAsia="仿宋" w:cs="Times New Roman"/>
          <w:sz w:val="32"/>
          <w:szCs w:val="32"/>
        </w:rPr>
        <w:t>运转类</w:t>
      </w:r>
      <w:r>
        <w:rPr>
          <w:rFonts w:ascii="仿宋" w:hAnsi="仿宋" w:eastAsia="仿宋" w:cs="Times New Roman"/>
          <w:sz w:val="32"/>
          <w:szCs w:val="32"/>
        </w:rPr>
        <w:t>公用项目经费</w:t>
      </w:r>
      <w:r>
        <w:rPr>
          <w:rFonts w:hint="eastAsia" w:ascii="仿宋" w:hAnsi="仿宋" w:eastAsia="仿宋" w:cs="Times New Roman"/>
          <w:sz w:val="32"/>
          <w:szCs w:val="32"/>
        </w:rPr>
        <w:t>293.84</w:t>
      </w:r>
      <w:r>
        <w:rPr>
          <w:rFonts w:ascii="仿宋" w:hAnsi="仿宋" w:eastAsia="仿宋" w:cs="Times New Roman"/>
          <w:sz w:val="32"/>
          <w:szCs w:val="32"/>
        </w:rPr>
        <w:t>万元；运转类其他及特定目标类项目支出</w:t>
      </w:r>
      <w:r>
        <w:rPr>
          <w:rFonts w:hint="eastAsia" w:ascii="仿宋" w:hAnsi="仿宋" w:eastAsia="仿宋" w:cs="Times New Roman"/>
          <w:sz w:val="32"/>
          <w:szCs w:val="32"/>
        </w:rPr>
        <w:t>307.49</w:t>
      </w:r>
      <w:r>
        <w:rPr>
          <w:rFonts w:ascii="仿宋" w:hAnsi="仿宋" w:eastAsia="仿宋" w:cs="Times New Roman"/>
          <w:sz w:val="32"/>
          <w:szCs w:val="32"/>
        </w:rPr>
        <w:t>万元，包括本级支出</w:t>
      </w:r>
      <w:r>
        <w:rPr>
          <w:rFonts w:hint="eastAsia" w:ascii="仿宋" w:hAnsi="仿宋" w:eastAsia="仿宋" w:cs="Times New Roman"/>
          <w:sz w:val="32"/>
          <w:szCs w:val="32"/>
        </w:rPr>
        <w:t>307.49万元</w:t>
      </w:r>
      <w:r>
        <w:rPr>
          <w:rFonts w:ascii="仿宋" w:hAnsi="仿宋" w:eastAsia="仿宋" w:cs="Times New Roman"/>
          <w:sz w:val="32"/>
          <w:szCs w:val="32"/>
        </w:rPr>
        <w:t>，主要为</w:t>
      </w:r>
      <w:r>
        <w:rPr>
          <w:rFonts w:hint="eastAsia" w:ascii="仿宋" w:hAnsi="仿宋" w:eastAsia="仿宋" w:cs="Times New Roman"/>
          <w:sz w:val="32"/>
          <w:szCs w:val="32"/>
        </w:rPr>
        <w:t>巡察经费、监督检查经费、纪律审查经费</w:t>
      </w:r>
      <w:r>
        <w:rPr>
          <w:rFonts w:ascii="仿宋" w:hAnsi="仿宋" w:eastAsia="仿宋" w:cs="Times New Roman"/>
          <w:sz w:val="32"/>
          <w:szCs w:val="32"/>
        </w:rPr>
        <w:t>等。</w:t>
      </w:r>
    </w:p>
    <w:p>
      <w:pPr>
        <w:spacing w:line="584" w:lineRule="exact"/>
        <w:ind w:firstLine="640"/>
        <w:rPr>
          <w:rFonts w:ascii="仿宋" w:hAnsi="仿宋" w:eastAsia="仿宋" w:cs="Times New Roman"/>
          <w:b/>
          <w:sz w:val="32"/>
          <w:szCs w:val="32"/>
        </w:rPr>
      </w:pPr>
      <w:r>
        <w:rPr>
          <w:rFonts w:ascii="仿宋" w:hAnsi="仿宋" w:eastAsia="仿宋" w:cs="Times New Roman"/>
          <w:b/>
          <w:sz w:val="32"/>
          <w:szCs w:val="32"/>
        </w:rPr>
        <w:t>3、比上年增减情况</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年预算收支安排</w:t>
      </w:r>
      <w:r>
        <w:rPr>
          <w:rFonts w:hint="eastAsia" w:ascii="仿宋" w:hAnsi="仿宋" w:eastAsia="仿宋" w:cs="Times New Roman"/>
          <w:sz w:val="32"/>
          <w:szCs w:val="32"/>
        </w:rPr>
        <w:t>1847.51</w:t>
      </w:r>
      <w:r>
        <w:rPr>
          <w:rFonts w:ascii="仿宋" w:hAnsi="仿宋" w:eastAsia="仿宋" w:cs="Times New Roman"/>
          <w:sz w:val="32"/>
          <w:szCs w:val="32"/>
        </w:rPr>
        <w:t>万元，较20</w:t>
      </w:r>
      <w:r>
        <w:rPr>
          <w:rFonts w:hint="eastAsia" w:ascii="仿宋" w:hAnsi="仿宋" w:eastAsia="仿宋" w:cs="Times New Roman"/>
          <w:sz w:val="32"/>
          <w:szCs w:val="32"/>
        </w:rPr>
        <w:t>20</w:t>
      </w:r>
      <w:r>
        <w:rPr>
          <w:rFonts w:ascii="仿宋" w:hAnsi="仿宋" w:eastAsia="仿宋" w:cs="Times New Roman"/>
          <w:sz w:val="32"/>
          <w:szCs w:val="32"/>
        </w:rPr>
        <w:t>年预算增加</w:t>
      </w:r>
      <w:r>
        <w:rPr>
          <w:rFonts w:hint="eastAsia" w:ascii="仿宋" w:hAnsi="仿宋" w:eastAsia="仿宋" w:cs="Times New Roman"/>
          <w:sz w:val="32"/>
          <w:szCs w:val="32"/>
        </w:rPr>
        <w:t>369.61</w:t>
      </w:r>
      <w:r>
        <w:rPr>
          <w:rFonts w:ascii="仿宋" w:hAnsi="仿宋" w:eastAsia="仿宋" w:cs="Times New Roman"/>
          <w:sz w:val="32"/>
          <w:szCs w:val="32"/>
        </w:rPr>
        <w:t>万元，其中：基本支出增加</w:t>
      </w:r>
      <w:r>
        <w:rPr>
          <w:rFonts w:hint="eastAsia" w:ascii="仿宋" w:hAnsi="仿宋" w:eastAsia="仿宋" w:cs="Times New Roman"/>
          <w:sz w:val="32"/>
          <w:szCs w:val="32"/>
        </w:rPr>
        <w:t>334.5</w:t>
      </w:r>
      <w:r>
        <w:rPr>
          <w:rFonts w:ascii="仿宋" w:hAnsi="仿宋" w:eastAsia="仿宋" w:cs="Times New Roman"/>
          <w:sz w:val="32"/>
          <w:szCs w:val="32"/>
        </w:rPr>
        <w:t>万元，主要因为</w:t>
      </w:r>
      <w:r>
        <w:rPr>
          <w:rFonts w:hint="eastAsia" w:ascii="仿宋" w:hAnsi="仿宋" w:eastAsia="仿宋" w:cs="Times New Roman"/>
          <w:sz w:val="32"/>
          <w:szCs w:val="32"/>
        </w:rPr>
        <w:t>2021年较2020年人员增加11人，公用经费标准又提高0.17万元/人，所以人员经费收支预算增加202.33万元，相关公用经费增加132.17万元</w:t>
      </w:r>
      <w:r>
        <w:rPr>
          <w:rFonts w:ascii="仿宋" w:hAnsi="仿宋" w:eastAsia="仿宋" w:cs="Times New Roman"/>
          <w:sz w:val="32"/>
          <w:szCs w:val="32"/>
        </w:rPr>
        <w:t>；项目支出增加</w:t>
      </w:r>
      <w:r>
        <w:rPr>
          <w:rFonts w:hint="eastAsia" w:ascii="仿宋" w:hAnsi="仿宋" w:eastAsia="仿宋" w:cs="Times New Roman"/>
          <w:sz w:val="32"/>
          <w:szCs w:val="32"/>
        </w:rPr>
        <w:t>35.11</w:t>
      </w:r>
      <w:r>
        <w:rPr>
          <w:rFonts w:ascii="仿宋" w:hAnsi="仿宋" w:eastAsia="仿宋" w:cs="Times New Roman"/>
          <w:sz w:val="32"/>
          <w:szCs w:val="32"/>
        </w:rPr>
        <w:t>万元，主要为</w:t>
      </w:r>
      <w:r>
        <w:rPr>
          <w:rFonts w:hint="eastAsia" w:ascii="仿宋" w:hAnsi="仿宋" w:eastAsia="仿宋" w:cs="Times New Roman"/>
          <w:sz w:val="32"/>
          <w:szCs w:val="32"/>
        </w:rPr>
        <w:t>巡察办经费</w:t>
      </w:r>
      <w:r>
        <w:rPr>
          <w:rFonts w:ascii="仿宋" w:hAnsi="仿宋" w:eastAsia="仿宋"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年，我</w:t>
      </w:r>
      <w:r>
        <w:rPr>
          <w:rFonts w:hint="eastAsia" w:ascii="仿宋" w:hAnsi="仿宋" w:eastAsia="仿宋" w:cs="Times New Roman"/>
          <w:sz w:val="32"/>
          <w:szCs w:val="32"/>
          <w:lang w:val="en-US" w:eastAsia="zh-CN"/>
        </w:rPr>
        <w:t>委</w:t>
      </w:r>
      <w:r>
        <w:rPr>
          <w:rFonts w:ascii="仿宋" w:hAnsi="仿宋" w:eastAsia="仿宋" w:cs="Times New Roman"/>
          <w:sz w:val="32"/>
          <w:szCs w:val="32"/>
        </w:rPr>
        <w:t>机关运行经费共计安排</w:t>
      </w:r>
      <w:r>
        <w:rPr>
          <w:rFonts w:hint="eastAsia" w:ascii="仿宋" w:hAnsi="仿宋" w:eastAsia="仿宋" w:cs="Times New Roman"/>
          <w:sz w:val="32"/>
          <w:szCs w:val="32"/>
        </w:rPr>
        <w:t>293.84</w:t>
      </w:r>
      <w:r>
        <w:rPr>
          <w:rFonts w:ascii="仿宋" w:hAnsi="仿宋" w:eastAsia="仿宋" w:cs="Times New Roman"/>
          <w:sz w:val="32"/>
          <w:szCs w:val="32"/>
        </w:rPr>
        <w:t>万元，主要用于</w:t>
      </w:r>
      <w:r>
        <w:rPr>
          <w:rFonts w:hint="eastAsia" w:ascii="仿宋" w:hAnsi="仿宋" w:eastAsia="仿宋" w:cs="Times New Roman"/>
          <w:sz w:val="32"/>
          <w:szCs w:val="32"/>
        </w:rPr>
        <w:t>纪委</w:t>
      </w:r>
      <w:r>
        <w:rPr>
          <w:rFonts w:ascii="仿宋" w:hAnsi="仿宋" w:eastAsia="仿宋"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707" w:firstLineChars="221"/>
        <w:jc w:val="left"/>
        <w:rPr>
          <w:rFonts w:ascii="黑体" w:hAnsi="黑体" w:eastAsia="黑体" w:cs="Times New Roman"/>
          <w:sz w:val="32"/>
          <w:szCs w:val="32"/>
        </w:rPr>
      </w:pPr>
      <w:r>
        <w:rPr>
          <w:rFonts w:hint="eastAsia" w:ascii="黑体" w:hAnsi="黑体" w:eastAsia="黑体" w:cs="Times New Roman"/>
          <w:sz w:val="32"/>
          <w:szCs w:val="32"/>
        </w:rPr>
        <w:t xml:space="preserve"> </w:t>
      </w: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年，我</w:t>
      </w:r>
      <w:r>
        <w:rPr>
          <w:rFonts w:hint="eastAsia" w:ascii="仿宋" w:hAnsi="仿宋" w:eastAsia="仿宋" w:cs="Times New Roman"/>
          <w:sz w:val="32"/>
          <w:szCs w:val="32"/>
          <w:lang w:val="en-US" w:eastAsia="zh-CN"/>
        </w:rPr>
        <w:t>委</w:t>
      </w:r>
      <w:r>
        <w:rPr>
          <w:rFonts w:ascii="仿宋" w:hAnsi="仿宋" w:eastAsia="仿宋" w:cs="Times New Roman"/>
          <w:sz w:val="32"/>
          <w:szCs w:val="32"/>
        </w:rPr>
        <w:t>“三公”经费预算安排</w:t>
      </w:r>
      <w:r>
        <w:rPr>
          <w:rFonts w:hint="eastAsia" w:ascii="仿宋" w:hAnsi="仿宋" w:eastAsia="仿宋" w:cs="Times New Roman"/>
          <w:sz w:val="32"/>
          <w:szCs w:val="32"/>
        </w:rPr>
        <w:t>26.7</w:t>
      </w:r>
      <w:r>
        <w:rPr>
          <w:rFonts w:ascii="仿宋" w:hAnsi="仿宋" w:eastAsia="仿宋" w:cs="Times New Roman"/>
          <w:sz w:val="32"/>
          <w:szCs w:val="32"/>
        </w:rPr>
        <w:t>万元</w:t>
      </w:r>
      <w:r>
        <w:rPr>
          <w:rFonts w:hint="eastAsia" w:ascii="仿宋" w:hAnsi="仿宋" w:eastAsia="仿宋" w:cs="Times New Roman"/>
          <w:sz w:val="32"/>
          <w:szCs w:val="32"/>
        </w:rPr>
        <w:t>。</w:t>
      </w:r>
      <w:r>
        <w:rPr>
          <w:rFonts w:ascii="仿宋" w:hAnsi="仿宋" w:eastAsia="仿宋" w:cs="Times New Roman"/>
          <w:sz w:val="32"/>
          <w:szCs w:val="32"/>
        </w:rPr>
        <w:t>其中</w:t>
      </w:r>
      <w:r>
        <w:rPr>
          <w:rFonts w:hint="eastAsia" w:ascii="仿宋" w:hAnsi="仿宋" w:eastAsia="仿宋" w:cs="Times New Roman"/>
          <w:sz w:val="32"/>
          <w:szCs w:val="32"/>
        </w:rPr>
        <w:t>，</w:t>
      </w:r>
      <w:r>
        <w:rPr>
          <w:rFonts w:ascii="仿宋" w:hAnsi="仿宋" w:eastAsia="仿宋" w:cs="Times New Roman"/>
          <w:sz w:val="32"/>
          <w:szCs w:val="32"/>
        </w:rPr>
        <w:t>因公出国（境）费</w:t>
      </w:r>
      <w:r>
        <w:rPr>
          <w:rFonts w:hint="eastAsia" w:ascii="仿宋" w:hAnsi="仿宋" w:eastAsia="仿宋" w:cs="Times New Roman"/>
          <w:sz w:val="32"/>
          <w:szCs w:val="32"/>
        </w:rPr>
        <w:t>0</w:t>
      </w:r>
      <w:r>
        <w:rPr>
          <w:rFonts w:ascii="仿宋" w:hAnsi="仿宋" w:eastAsia="仿宋" w:cs="Times New Roman"/>
          <w:sz w:val="32"/>
          <w:szCs w:val="32"/>
        </w:rPr>
        <w:t>万元；公务用车购置及运维费</w:t>
      </w:r>
      <w:r>
        <w:rPr>
          <w:rFonts w:hint="eastAsia" w:ascii="仿宋" w:hAnsi="仿宋" w:eastAsia="仿宋" w:cs="Times New Roman"/>
          <w:sz w:val="32"/>
          <w:szCs w:val="32"/>
        </w:rPr>
        <w:t>25.8</w:t>
      </w:r>
      <w:r>
        <w:rPr>
          <w:rFonts w:ascii="仿宋" w:hAnsi="仿宋" w:eastAsia="仿宋" w:cs="Times New Roman"/>
          <w:sz w:val="32"/>
          <w:szCs w:val="32"/>
        </w:rPr>
        <w:t>万元（其中：公务用车购置费为</w:t>
      </w:r>
      <w:r>
        <w:rPr>
          <w:rFonts w:hint="eastAsia" w:ascii="仿宋" w:hAnsi="仿宋" w:eastAsia="仿宋" w:cs="Times New Roman"/>
          <w:sz w:val="32"/>
          <w:szCs w:val="32"/>
        </w:rPr>
        <w:t>0</w:t>
      </w:r>
      <w:r>
        <w:rPr>
          <w:rFonts w:ascii="仿宋" w:hAnsi="仿宋" w:eastAsia="仿宋" w:cs="Times New Roman"/>
          <w:sz w:val="32"/>
          <w:szCs w:val="32"/>
        </w:rPr>
        <w:t>万元，公务用车运维费</w:t>
      </w:r>
      <w:r>
        <w:rPr>
          <w:rFonts w:hint="eastAsia" w:ascii="仿宋" w:hAnsi="仿宋" w:eastAsia="仿宋" w:cs="Times New Roman"/>
          <w:sz w:val="32"/>
          <w:szCs w:val="32"/>
        </w:rPr>
        <w:t>25.8</w:t>
      </w:r>
      <w:r>
        <w:rPr>
          <w:rFonts w:ascii="仿宋" w:hAnsi="仿宋" w:eastAsia="仿宋" w:cs="Times New Roman"/>
          <w:sz w:val="32"/>
          <w:szCs w:val="32"/>
        </w:rPr>
        <w:t>万元)；公务接待费</w:t>
      </w:r>
      <w:r>
        <w:rPr>
          <w:rFonts w:hint="eastAsia" w:ascii="仿宋" w:hAnsi="仿宋" w:eastAsia="仿宋" w:cs="Times New Roman"/>
          <w:sz w:val="32"/>
          <w:szCs w:val="32"/>
        </w:rPr>
        <w:t>0.9</w:t>
      </w:r>
      <w:r>
        <w:rPr>
          <w:rFonts w:ascii="仿宋" w:hAnsi="仿宋" w:eastAsia="仿宋" w:cs="Times New Roman"/>
          <w:sz w:val="32"/>
          <w:szCs w:val="32"/>
        </w:rPr>
        <w:t>万元。与20</w:t>
      </w:r>
      <w:r>
        <w:rPr>
          <w:rFonts w:hint="eastAsia" w:ascii="仿宋" w:hAnsi="仿宋" w:eastAsia="仿宋" w:cs="Times New Roman"/>
          <w:sz w:val="32"/>
          <w:szCs w:val="32"/>
        </w:rPr>
        <w:t>20</w:t>
      </w:r>
      <w:r>
        <w:rPr>
          <w:rFonts w:ascii="仿宋" w:hAnsi="仿宋" w:eastAsia="仿宋" w:cs="Times New Roman"/>
          <w:sz w:val="32"/>
          <w:szCs w:val="32"/>
        </w:rPr>
        <w:t>年</w:t>
      </w:r>
      <w:r>
        <w:rPr>
          <w:rFonts w:hint="eastAsia" w:ascii="仿宋" w:hAnsi="仿宋" w:eastAsia="仿宋" w:cs="Times New Roman"/>
          <w:sz w:val="32"/>
          <w:szCs w:val="32"/>
        </w:rPr>
        <w:t>相比</w:t>
      </w:r>
      <w:r>
        <w:rPr>
          <w:rFonts w:ascii="仿宋" w:hAnsi="仿宋" w:eastAsia="仿宋" w:cs="Times New Roman"/>
          <w:sz w:val="32"/>
          <w:szCs w:val="32"/>
        </w:rPr>
        <w:t>减</w:t>
      </w:r>
      <w:r>
        <w:rPr>
          <w:rFonts w:hint="eastAsia" w:ascii="仿宋" w:hAnsi="仿宋" w:eastAsia="仿宋" w:cs="Times New Roman"/>
          <w:sz w:val="32"/>
          <w:szCs w:val="32"/>
        </w:rPr>
        <w:t>少55.33</w:t>
      </w:r>
      <w:r>
        <w:rPr>
          <w:rFonts w:ascii="仿宋" w:hAnsi="仿宋" w:eastAsia="仿宋" w:cs="Times New Roman"/>
          <w:sz w:val="32"/>
          <w:szCs w:val="32"/>
        </w:rPr>
        <w:t>万元，</w:t>
      </w:r>
      <w:r>
        <w:rPr>
          <w:rFonts w:hint="eastAsia" w:ascii="仿宋" w:hAnsi="仿宋" w:eastAsia="仿宋" w:cs="Times New Roman"/>
          <w:sz w:val="32"/>
          <w:szCs w:val="32"/>
        </w:rPr>
        <w:t>其中，</w:t>
      </w:r>
      <w:r>
        <w:rPr>
          <w:rFonts w:ascii="仿宋" w:hAnsi="仿宋" w:eastAsia="仿宋" w:cs="Times New Roman"/>
          <w:sz w:val="32"/>
          <w:szCs w:val="32"/>
        </w:rPr>
        <w:t>公务用车运维费减</w:t>
      </w:r>
      <w:r>
        <w:rPr>
          <w:rFonts w:hint="eastAsia" w:ascii="仿宋" w:hAnsi="仿宋" w:eastAsia="仿宋" w:cs="Times New Roman"/>
          <w:sz w:val="32"/>
          <w:szCs w:val="32"/>
        </w:rPr>
        <w:t>少9.6</w:t>
      </w:r>
      <w:r>
        <w:rPr>
          <w:rFonts w:ascii="仿宋" w:hAnsi="仿宋" w:eastAsia="仿宋" w:cs="Times New Roman"/>
          <w:sz w:val="32"/>
          <w:szCs w:val="32"/>
        </w:rPr>
        <w:t>万元</w:t>
      </w:r>
      <w:r>
        <w:rPr>
          <w:rFonts w:hint="eastAsia" w:ascii="仿宋" w:hAnsi="仿宋" w:eastAsia="仿宋" w:cs="Times New Roman"/>
          <w:sz w:val="32"/>
          <w:szCs w:val="32"/>
        </w:rPr>
        <w:t>，</w:t>
      </w:r>
      <w:r>
        <w:rPr>
          <w:rFonts w:ascii="仿宋" w:hAnsi="仿宋" w:eastAsia="仿宋" w:cs="Times New Roman"/>
          <w:sz w:val="32"/>
          <w:szCs w:val="32"/>
        </w:rPr>
        <w:t>主要原因是</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加强管理，严控</w:t>
      </w:r>
      <w:r>
        <w:rPr>
          <w:rFonts w:hint="eastAsia" w:ascii="仿宋" w:hAnsi="仿宋" w:eastAsia="仿宋" w:cs="Times New Roman"/>
          <w:sz w:val="32"/>
          <w:szCs w:val="32"/>
        </w:rPr>
        <w:t>压减公车运行经费支出</w:t>
      </w:r>
      <w:r>
        <w:rPr>
          <w:rFonts w:ascii="仿宋" w:hAnsi="仿宋" w:eastAsia="仿宋" w:cs="Times New Roman"/>
          <w:sz w:val="32"/>
          <w:szCs w:val="32"/>
        </w:rPr>
        <w:t>；公务接待费减</w:t>
      </w:r>
      <w:r>
        <w:rPr>
          <w:rFonts w:hint="eastAsia" w:ascii="仿宋" w:hAnsi="仿宋" w:eastAsia="仿宋" w:cs="Times New Roman"/>
          <w:sz w:val="32"/>
          <w:szCs w:val="32"/>
        </w:rPr>
        <w:t>少45.73万元，</w:t>
      </w:r>
      <w:r>
        <w:rPr>
          <w:rFonts w:ascii="仿宋" w:hAnsi="仿宋" w:eastAsia="仿宋" w:cs="Times New Roman"/>
          <w:sz w:val="32"/>
          <w:szCs w:val="32"/>
        </w:rPr>
        <w:t>主要原因是</w:t>
      </w:r>
      <w:r>
        <w:rPr>
          <w:rFonts w:hint="eastAsia" w:ascii="仿宋" w:hAnsi="仿宋" w:eastAsia="仿宋" w:cs="Times New Roman"/>
          <w:sz w:val="32"/>
          <w:szCs w:val="32"/>
          <w:lang w:val="en-US" w:eastAsia="zh-CN"/>
        </w:rPr>
        <w:t>调整</w:t>
      </w:r>
      <w:r>
        <w:rPr>
          <w:rFonts w:hint="eastAsia" w:ascii="仿宋" w:hAnsi="仿宋" w:eastAsia="仿宋" w:cs="Times New Roman"/>
          <w:sz w:val="32"/>
          <w:szCs w:val="32"/>
        </w:rPr>
        <w:t>巡察项目经费</w:t>
      </w:r>
      <w:r>
        <w:rPr>
          <w:rFonts w:hint="eastAsia" w:ascii="仿宋" w:hAnsi="仿宋" w:eastAsia="仿宋" w:cs="Times New Roman"/>
          <w:sz w:val="32"/>
          <w:szCs w:val="32"/>
          <w:lang w:val="en-US" w:eastAsia="zh-CN"/>
        </w:rPr>
        <w:t>相关费用列支科目，同时厉行</w:t>
      </w:r>
      <w:r>
        <w:rPr>
          <w:rFonts w:hint="eastAsia" w:ascii="仿宋" w:hAnsi="仿宋" w:eastAsia="仿宋" w:cs="Times New Roman"/>
          <w:sz w:val="32"/>
          <w:szCs w:val="32"/>
        </w:rPr>
        <w:t>节约</w:t>
      </w:r>
      <w:r>
        <w:rPr>
          <w:rFonts w:hint="eastAsia" w:ascii="仿宋" w:hAnsi="仿宋" w:eastAsia="仿宋" w:cs="Times New Roman"/>
          <w:sz w:val="32"/>
          <w:szCs w:val="32"/>
          <w:lang w:eastAsia="zh-CN"/>
        </w:rPr>
        <w:t>，</w:t>
      </w:r>
      <w:r>
        <w:rPr>
          <w:rFonts w:hint="eastAsia" w:ascii="仿宋" w:hAnsi="仿宋" w:eastAsia="仿宋" w:cs="Times New Roman"/>
          <w:sz w:val="32"/>
          <w:szCs w:val="32"/>
        </w:rPr>
        <w:t>严控</w:t>
      </w:r>
      <w:r>
        <w:rPr>
          <w:rFonts w:hint="eastAsia" w:ascii="仿宋" w:hAnsi="仿宋" w:eastAsia="仿宋" w:cs="Times New Roman"/>
          <w:sz w:val="32"/>
          <w:szCs w:val="32"/>
          <w:lang w:val="en-US" w:eastAsia="zh-CN"/>
        </w:rPr>
        <w:t>接待费用</w:t>
      </w:r>
      <w:r>
        <w:rPr>
          <w:rFonts w:hint="eastAsia" w:ascii="仿宋" w:hAnsi="仿宋" w:eastAsia="仿宋" w:cs="Times New Roman"/>
          <w:sz w:val="32"/>
          <w:szCs w:val="32"/>
        </w:rPr>
        <w:t>支出。</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r>
        <w:rPr>
          <w:rFonts w:hint="eastAsia" w:ascii="仿宋_GB2312" w:eastAsia="仿宋_GB2312" w:cs="Times New Roman"/>
          <w:sz w:val="32"/>
          <w:szCs w:val="32"/>
        </w:rPr>
        <w:t>（与部门绩效文本内容保持一致）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（一）总体绩效目标</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hint="eastAsia" w:ascii="仿宋" w:hAnsi="仿宋" w:eastAsia="仿宋" w:cs="Times New Roman"/>
          <w:sz w:val="32"/>
          <w:szCs w:val="32"/>
        </w:rPr>
        <w:t>1、强化政治监督。坚持把加强党的政治建设摆在首位，强化对坚定“四个意识”，增强“四个自信”，做到“两个维护”情况的监督检查。</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hint="eastAsia" w:ascii="仿宋" w:hAnsi="仿宋" w:eastAsia="仿宋" w:cs="Times New Roman"/>
          <w:sz w:val="32"/>
          <w:szCs w:val="32"/>
        </w:rPr>
        <w:t>2、进一步压实“两个责任”。严格履行党风廉政建设监督责任，压实下级党委（党组）主体责任和纪委（纪检</w:t>
      </w:r>
      <w:r>
        <w:rPr>
          <w:rFonts w:hint="eastAsia" w:ascii="仿宋" w:hAnsi="仿宋" w:eastAsia="仿宋" w:cs="Times New Roman"/>
          <w:sz w:val="32"/>
          <w:szCs w:val="32"/>
          <w:lang w:val="en-US" w:eastAsia="zh-CN"/>
        </w:rPr>
        <w:t>监察</w:t>
      </w:r>
      <w:r>
        <w:rPr>
          <w:rFonts w:hint="eastAsia" w:ascii="仿宋" w:hAnsi="仿宋" w:eastAsia="仿宋" w:cs="Times New Roman"/>
          <w:sz w:val="32"/>
          <w:szCs w:val="32"/>
        </w:rPr>
        <w:t>组）监督责任，一体推进不敢腐、不能腐、不想腐。</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hint="eastAsia" w:ascii="仿宋" w:hAnsi="仿宋" w:eastAsia="仿宋" w:cs="Times New Roman"/>
          <w:sz w:val="32"/>
          <w:szCs w:val="32"/>
        </w:rPr>
        <w:t>3、做实做细监督职责。落实监督第一职责，健全完善监督体系，发挥监督保障执行和促进完善发展作用。</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hint="eastAsia" w:ascii="仿宋" w:hAnsi="仿宋" w:eastAsia="仿宋" w:cs="Times New Roman"/>
          <w:sz w:val="32"/>
          <w:szCs w:val="32"/>
        </w:rPr>
        <w:t>4、保持惩治腐败高压态势。坚持力度不减、节奏不变、尺度不松。</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hint="eastAsia" w:ascii="仿宋" w:hAnsi="仿宋" w:eastAsia="仿宋" w:cs="Times New Roman"/>
          <w:sz w:val="32"/>
          <w:szCs w:val="32"/>
        </w:rPr>
        <w:t>5、常态化整治漠视侵害群众利益问题。坚守人民立场，坚持问题导向，巩固专项整治漠视侵害群众利益问题成果。</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hint="eastAsia" w:ascii="仿宋" w:hAnsi="仿宋" w:eastAsia="仿宋" w:cs="Times New Roman"/>
          <w:sz w:val="32"/>
          <w:szCs w:val="32"/>
        </w:rPr>
        <w:t>6、深化巡察政治利剑作用。贯彻党章和巡视工作条例，发挥巡察工作推动改革、促进发展的作用。</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hint="eastAsia" w:ascii="仿宋" w:hAnsi="仿宋" w:eastAsia="仿宋" w:cs="Times New Roman"/>
          <w:sz w:val="32"/>
          <w:szCs w:val="32"/>
        </w:rPr>
        <w:t>7、全面提升纪检监察干部素质能力。深化“不忘初心、牢记使命”主题教育成果，打造自身硬、自身净的纪检监察干部队伍。</w:t>
      </w:r>
    </w:p>
    <w:p>
      <w:pPr>
        <w:spacing w:line="584"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（二）分项绩效目标</w:t>
      </w:r>
    </w:p>
    <w:p>
      <w:pPr>
        <w:spacing w:line="584"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通过项目的开展维护党纪国法尊严，坚决惩处腐败分子，有效遏制腐败现象;聚焦全面从严治党要求，扎实推进县委巡察工作开展,通过项目的开展</w:t>
      </w:r>
      <w:r>
        <w:rPr>
          <w:rFonts w:hint="eastAsia" w:ascii="仿宋" w:hAnsi="仿宋" w:eastAsia="仿宋" w:cs="Times New Roman"/>
          <w:sz w:val="32"/>
          <w:szCs w:val="32"/>
          <w:lang w:val="en-US" w:eastAsia="zh-CN"/>
        </w:rPr>
        <w:t>营造</w:t>
      </w:r>
      <w:r>
        <w:rPr>
          <w:rFonts w:hint="eastAsia" w:ascii="仿宋" w:hAnsi="仿宋" w:eastAsia="仿宋" w:cs="Times New Roman"/>
          <w:sz w:val="32"/>
          <w:szCs w:val="32"/>
        </w:rPr>
        <w:t>良好的政治生态，保障风清气正的工作氛围。</w:t>
      </w:r>
    </w:p>
    <w:p>
      <w:pPr>
        <w:spacing w:line="584"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（三）工作保障措施</w:t>
      </w:r>
    </w:p>
    <w:p>
      <w:pPr>
        <w:ind w:firstLine="640" w:firstLineChars="200"/>
        <w:rPr>
          <w:rFonts w:ascii="仿宋" w:hAnsi="仿宋" w:eastAsia="仿宋"/>
          <w:sz w:val="32"/>
          <w:szCs w:val="32"/>
        </w:rPr>
      </w:pPr>
      <w:r>
        <w:rPr>
          <w:rFonts w:hint="eastAsia" w:ascii="仿宋" w:hAnsi="仿宋" w:eastAsia="仿宋" w:cs="Times New Roman"/>
          <w:sz w:val="32"/>
          <w:szCs w:val="32"/>
        </w:rPr>
        <w:t>2020年，在市纪委监委和县委的</w:t>
      </w:r>
      <w:r>
        <w:rPr>
          <w:rFonts w:hint="eastAsia" w:ascii="仿宋" w:hAnsi="仿宋" w:eastAsia="仿宋" w:cs="Times New Roman"/>
          <w:sz w:val="32"/>
          <w:szCs w:val="32"/>
          <w:lang w:val="en-US" w:eastAsia="zh-CN"/>
        </w:rPr>
        <w:t>正确</w:t>
      </w:r>
      <w:r>
        <w:rPr>
          <w:rFonts w:hint="eastAsia" w:ascii="仿宋" w:hAnsi="仿宋" w:eastAsia="仿宋" w:cs="Times New Roman"/>
          <w:sz w:val="32"/>
          <w:szCs w:val="32"/>
        </w:rPr>
        <w:t>领导下，县纪委坚持以习近平新时代中国特色社会主义思想为指导，全面贯彻党的十九大和十九届二中、三中、四中</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五中</w:t>
      </w:r>
      <w:r>
        <w:rPr>
          <w:rFonts w:hint="eastAsia" w:ascii="仿宋" w:hAnsi="仿宋" w:eastAsia="仿宋" w:cs="Times New Roman"/>
          <w:sz w:val="32"/>
          <w:szCs w:val="32"/>
        </w:rPr>
        <w:t>全会精神，增强</w:t>
      </w:r>
      <w:r>
        <w:rPr>
          <w:rFonts w:hint="eastAsia" w:ascii="仿宋" w:hAnsi="仿宋" w:eastAsia="仿宋"/>
          <w:sz w:val="32"/>
          <w:szCs w:val="32"/>
        </w:rPr>
        <w:t>“</w:t>
      </w:r>
      <w:r>
        <w:rPr>
          <w:rFonts w:hint="eastAsia" w:ascii="仿宋" w:hAnsi="仿宋" w:eastAsia="仿宋" w:cs="Times New Roman"/>
          <w:sz w:val="32"/>
          <w:szCs w:val="32"/>
        </w:rPr>
        <w:t>四个意识</w:t>
      </w:r>
      <w:r>
        <w:rPr>
          <w:rFonts w:hint="eastAsia" w:ascii="仿宋" w:hAnsi="仿宋" w:eastAsia="仿宋"/>
          <w:sz w:val="32"/>
          <w:szCs w:val="32"/>
        </w:rPr>
        <w:t>”</w:t>
      </w:r>
      <w:r>
        <w:rPr>
          <w:rFonts w:hint="eastAsia" w:ascii="仿宋" w:hAnsi="仿宋" w:eastAsia="仿宋" w:cs="Times New Roman"/>
          <w:sz w:val="32"/>
          <w:szCs w:val="32"/>
        </w:rPr>
        <w:t>，坚定</w:t>
      </w:r>
      <w:r>
        <w:rPr>
          <w:rFonts w:hint="eastAsia" w:ascii="仿宋" w:hAnsi="仿宋" w:eastAsia="仿宋"/>
          <w:sz w:val="32"/>
          <w:szCs w:val="32"/>
        </w:rPr>
        <w:t>“</w:t>
      </w:r>
      <w:r>
        <w:rPr>
          <w:rFonts w:hint="eastAsia" w:ascii="仿宋" w:hAnsi="仿宋" w:eastAsia="仿宋" w:cs="Times New Roman"/>
          <w:sz w:val="32"/>
          <w:szCs w:val="32"/>
        </w:rPr>
        <w:t>四个自信</w:t>
      </w:r>
      <w:r>
        <w:rPr>
          <w:rFonts w:hint="eastAsia" w:ascii="仿宋" w:hAnsi="仿宋" w:eastAsia="仿宋"/>
          <w:sz w:val="32"/>
          <w:szCs w:val="32"/>
        </w:rPr>
        <w:t>”</w:t>
      </w:r>
      <w:r>
        <w:rPr>
          <w:rFonts w:hint="eastAsia" w:ascii="仿宋" w:hAnsi="仿宋" w:eastAsia="仿宋" w:cs="Times New Roman"/>
          <w:sz w:val="32"/>
          <w:szCs w:val="32"/>
        </w:rPr>
        <w:t>，做到</w:t>
      </w:r>
      <w:r>
        <w:rPr>
          <w:rFonts w:hint="eastAsia" w:ascii="仿宋" w:hAnsi="仿宋" w:eastAsia="仿宋"/>
          <w:sz w:val="32"/>
          <w:szCs w:val="32"/>
        </w:rPr>
        <w:t>“</w:t>
      </w:r>
      <w:r>
        <w:rPr>
          <w:rFonts w:hint="eastAsia" w:ascii="仿宋" w:hAnsi="仿宋" w:eastAsia="仿宋" w:cs="Times New Roman"/>
          <w:sz w:val="32"/>
          <w:szCs w:val="32"/>
        </w:rPr>
        <w:t>两个维护</w:t>
      </w:r>
      <w:r>
        <w:rPr>
          <w:rFonts w:hint="eastAsia" w:ascii="仿宋" w:hAnsi="仿宋" w:eastAsia="仿宋"/>
          <w:sz w:val="32"/>
          <w:szCs w:val="32"/>
        </w:rPr>
        <w:t>”</w:t>
      </w:r>
      <w:r>
        <w:rPr>
          <w:rFonts w:hint="eastAsia" w:ascii="仿宋" w:hAnsi="仿宋" w:eastAsia="仿宋" w:cs="Times New Roman"/>
          <w:sz w:val="32"/>
          <w:szCs w:val="32"/>
        </w:rPr>
        <w:t>，坚持稳中求进工作总基调，全县纪检监察工作实现高质量发展。2021年，继续坚持以习近平新时代中国特色社会主义思想为指导，严格落实中省市纪委</w:t>
      </w:r>
      <w:r>
        <w:rPr>
          <w:rFonts w:hint="eastAsia" w:ascii="仿宋" w:hAnsi="仿宋" w:eastAsia="仿宋" w:cs="Times New Roman"/>
          <w:sz w:val="32"/>
          <w:szCs w:val="32"/>
          <w:lang w:val="en-US" w:eastAsia="zh-CN"/>
        </w:rPr>
        <w:t>监委</w:t>
      </w:r>
      <w:r>
        <w:rPr>
          <w:rFonts w:hint="eastAsia" w:ascii="仿宋" w:hAnsi="仿宋" w:eastAsia="仿宋" w:cs="Times New Roman"/>
          <w:sz w:val="32"/>
          <w:szCs w:val="32"/>
        </w:rPr>
        <w:t>各项工作部署，不忘初心，牢记使命，忠实履行党章和宪法赋予的职责，坚持和完善党和国家监督体系，确保党中央和省市县委决策部署落地见效，为实现第一个百年奋斗目标提供坚强保障。</w:t>
      </w:r>
    </w:p>
    <w:p>
      <w:pPr>
        <w:spacing w:line="584"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（四）部门整体支出绩效指标</w:t>
      </w:r>
    </w:p>
    <w:p>
      <w:pPr>
        <w:spacing w:line="584" w:lineRule="exact"/>
        <w:rPr>
          <w:rFonts w:ascii="楷体" w:hAnsi="楷体" w:eastAsia="楷体" w:cs="Times New Roman"/>
          <w:b/>
          <w:sz w:val="32"/>
          <w:szCs w:val="32"/>
        </w:rPr>
      </w:pPr>
    </w:p>
    <w:p>
      <w:pPr>
        <w:spacing w:line="584" w:lineRule="exact"/>
        <w:rPr>
          <w:rFonts w:ascii="楷体" w:hAnsi="楷体" w:eastAsia="楷体" w:cs="Times New Roman"/>
          <w:b/>
          <w:sz w:val="32"/>
          <w:szCs w:val="32"/>
        </w:rPr>
      </w:pP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办案件数量</w:t>
            </w:r>
          </w:p>
        </w:tc>
        <w:tc>
          <w:tcPr>
            <w:tcW w:w="2172"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完成45件满分，每少3件减5分，以此类推</w:t>
            </w:r>
          </w:p>
        </w:tc>
        <w:tc>
          <w:tcPr>
            <w:tcW w:w="1483" w:type="dxa"/>
            <w:tcBorders>
              <w:tl2br w:val="nil"/>
              <w:tr2bl w:val="nil"/>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全年查办案件数量</w:t>
            </w:r>
          </w:p>
        </w:tc>
        <w:tc>
          <w:tcPr>
            <w:tcW w:w="543"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8" w:type="dxa"/>
            <w:tcBorders>
              <w:tl2br w:val="nil"/>
              <w:tr2bl w:val="nil"/>
            </w:tcBorders>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573"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件</w:t>
            </w:r>
          </w:p>
        </w:tc>
        <w:tc>
          <w:tcPr>
            <w:tcW w:w="127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年底归档卷宗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购买图书</w:t>
            </w:r>
          </w:p>
        </w:tc>
        <w:tc>
          <w:tcPr>
            <w:tcW w:w="2172"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完成1000册满分，每少10册减3分，以此类推</w:t>
            </w:r>
          </w:p>
        </w:tc>
        <w:tc>
          <w:tcPr>
            <w:tcW w:w="1483" w:type="dxa"/>
            <w:tcBorders>
              <w:tl2br w:val="nil"/>
              <w:tr2bl w:val="nil"/>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购买廉政教育书刊数量</w:t>
            </w:r>
          </w:p>
        </w:tc>
        <w:tc>
          <w:tcPr>
            <w:tcW w:w="543"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8" w:type="dxa"/>
            <w:tcBorders>
              <w:tl2br w:val="nil"/>
              <w:tr2bl w:val="nil"/>
            </w:tcBorders>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573"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本</w:t>
            </w:r>
          </w:p>
        </w:tc>
        <w:tc>
          <w:tcPr>
            <w:tcW w:w="127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购买清单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培训人次</w:t>
            </w:r>
          </w:p>
        </w:tc>
        <w:tc>
          <w:tcPr>
            <w:tcW w:w="2172"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完成20人次满分，每少3人，减5分，以此类推</w:t>
            </w:r>
          </w:p>
        </w:tc>
        <w:tc>
          <w:tcPr>
            <w:tcW w:w="1483" w:type="dxa"/>
            <w:tcBorders>
              <w:tl2br w:val="nil"/>
              <w:tr2bl w:val="nil"/>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全年参加培训人次</w:t>
            </w:r>
          </w:p>
        </w:tc>
        <w:tc>
          <w:tcPr>
            <w:tcW w:w="543"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8"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573"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人次</w:t>
            </w:r>
          </w:p>
        </w:tc>
        <w:tc>
          <w:tcPr>
            <w:tcW w:w="127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培训名单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案件办结率</w:t>
            </w:r>
          </w:p>
        </w:tc>
        <w:tc>
          <w:tcPr>
            <w:tcW w:w="2172"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完成百分之八十结案率满分，每少10%减5分，以此类推</w:t>
            </w:r>
          </w:p>
        </w:tc>
        <w:tc>
          <w:tcPr>
            <w:tcW w:w="1483" w:type="dxa"/>
            <w:tcBorders>
              <w:tl2br w:val="nil"/>
              <w:tr2bl w:val="nil"/>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案件办结比例</w:t>
            </w:r>
          </w:p>
        </w:tc>
        <w:tc>
          <w:tcPr>
            <w:tcW w:w="543"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8"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573"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w:t>
            </w:r>
          </w:p>
        </w:tc>
        <w:tc>
          <w:tcPr>
            <w:tcW w:w="127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年底卷宗统计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验收合格率</w:t>
            </w:r>
          </w:p>
        </w:tc>
        <w:tc>
          <w:tcPr>
            <w:tcW w:w="2172"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合格率95%以上满分，每少5%减5分，以此类推</w:t>
            </w:r>
          </w:p>
        </w:tc>
        <w:tc>
          <w:tcPr>
            <w:tcW w:w="1483" w:type="dxa"/>
            <w:tcBorders>
              <w:tl2br w:val="nil"/>
              <w:tr2bl w:val="nil"/>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采购、工程等验收合格率</w:t>
            </w:r>
          </w:p>
        </w:tc>
        <w:tc>
          <w:tcPr>
            <w:tcW w:w="543"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8"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573"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w:t>
            </w:r>
          </w:p>
        </w:tc>
        <w:tc>
          <w:tcPr>
            <w:tcW w:w="127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案件完成时间</w:t>
            </w:r>
          </w:p>
        </w:tc>
        <w:tc>
          <w:tcPr>
            <w:tcW w:w="2172"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各项工作支出周期</w:t>
            </w:r>
          </w:p>
        </w:tc>
        <w:tc>
          <w:tcPr>
            <w:tcW w:w="1483" w:type="dxa"/>
            <w:tcBorders>
              <w:tl2br w:val="nil"/>
              <w:tr2bl w:val="nil"/>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办结案件所需时间</w:t>
            </w:r>
          </w:p>
        </w:tc>
        <w:tc>
          <w:tcPr>
            <w:tcW w:w="543"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8"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573"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月</w:t>
            </w:r>
          </w:p>
        </w:tc>
        <w:tc>
          <w:tcPr>
            <w:tcW w:w="127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各项工作支出周期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项目预算控制数</w:t>
            </w:r>
          </w:p>
        </w:tc>
        <w:tc>
          <w:tcPr>
            <w:tcW w:w="2172"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预算测算表</w:t>
            </w:r>
          </w:p>
        </w:tc>
        <w:tc>
          <w:tcPr>
            <w:tcW w:w="1483" w:type="dxa"/>
            <w:tcBorders>
              <w:tl2br w:val="nil"/>
              <w:tr2bl w:val="nil"/>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项目预算金额</w:t>
            </w:r>
          </w:p>
        </w:tc>
        <w:tc>
          <w:tcPr>
            <w:tcW w:w="543"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8"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485.52</w:t>
            </w:r>
          </w:p>
        </w:tc>
        <w:tc>
          <w:tcPr>
            <w:tcW w:w="573"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万元</w:t>
            </w:r>
          </w:p>
        </w:tc>
        <w:tc>
          <w:tcPr>
            <w:tcW w:w="127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预算测算表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监督检查覆盖率</w:t>
            </w:r>
          </w:p>
        </w:tc>
        <w:tc>
          <w:tcPr>
            <w:tcW w:w="2172"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年底测算</w:t>
            </w:r>
          </w:p>
        </w:tc>
        <w:tc>
          <w:tcPr>
            <w:tcW w:w="1483" w:type="dxa"/>
            <w:tcBorders>
              <w:tl2br w:val="nil"/>
              <w:tr2bl w:val="nil"/>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加大纪检监察力度，营造廉洁勤政氛围辐射范围</w:t>
            </w:r>
          </w:p>
        </w:tc>
        <w:tc>
          <w:tcPr>
            <w:tcW w:w="543"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8"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573"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w:t>
            </w:r>
          </w:p>
        </w:tc>
        <w:tc>
          <w:tcPr>
            <w:tcW w:w="127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年底测算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档案管理优化</w:t>
            </w:r>
          </w:p>
        </w:tc>
        <w:tc>
          <w:tcPr>
            <w:tcW w:w="2172"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实际操作反馈</w:t>
            </w:r>
          </w:p>
        </w:tc>
        <w:tc>
          <w:tcPr>
            <w:tcW w:w="1483" w:type="dxa"/>
            <w:tcBorders>
              <w:tl2br w:val="nil"/>
              <w:tr2bl w:val="nil"/>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档案管理系统化、规范化、科学化提升程度</w:t>
            </w:r>
          </w:p>
        </w:tc>
        <w:tc>
          <w:tcPr>
            <w:tcW w:w="543"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8"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573"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w:t>
            </w:r>
          </w:p>
        </w:tc>
        <w:tc>
          <w:tcPr>
            <w:tcW w:w="127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实际操作反馈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综合满意度</w:t>
            </w:r>
          </w:p>
        </w:tc>
        <w:tc>
          <w:tcPr>
            <w:tcW w:w="2172" w:type="dxa"/>
            <w:tcBorders>
              <w:tl2br w:val="nil"/>
              <w:tr2bl w:val="nil"/>
            </w:tcBorders>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走访调查</w:t>
            </w:r>
          </w:p>
        </w:tc>
        <w:tc>
          <w:tcPr>
            <w:tcW w:w="1483" w:type="dxa"/>
            <w:tcBorders>
              <w:tl2br w:val="nil"/>
              <w:tr2bl w:val="nil"/>
            </w:tcBorders>
            <w:noWrap/>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群众满意度</w:t>
            </w:r>
          </w:p>
        </w:tc>
        <w:tc>
          <w:tcPr>
            <w:tcW w:w="543"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8" w:type="dxa"/>
            <w:tcBorders>
              <w:tl2br w:val="nil"/>
              <w:tr2bl w:val="nil"/>
            </w:tcBorders>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573"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w:t>
            </w:r>
          </w:p>
        </w:tc>
        <w:tc>
          <w:tcPr>
            <w:tcW w:w="1277" w:type="dxa"/>
            <w:tcBorders>
              <w:tl2br w:val="nil"/>
              <w:tr2bl w:val="nil"/>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走访调查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仿宋" w:hAnsi="仿宋" w:eastAsia="仿宋" w:cs="Times New Roman"/>
          <w:sz w:val="28"/>
        </w:rPr>
      </w:pPr>
      <w:r>
        <w:rPr>
          <w:rFonts w:ascii="仿宋" w:hAnsi="仿宋" w:eastAsia="仿宋" w:cs="Times New Roman"/>
          <w:sz w:val="28"/>
        </w:rPr>
        <w:t>1.</w:t>
      </w:r>
      <w:r>
        <w:rPr>
          <w:rFonts w:hint="eastAsia" w:ascii="仿宋" w:hAnsi="仿宋" w:eastAsia="仿宋" w:cs="Times New Roman"/>
          <w:sz w:val="28"/>
        </w:rPr>
        <w:t>谈话室</w:t>
      </w:r>
      <w:r>
        <w:rPr>
          <w:rFonts w:ascii="仿宋" w:hAnsi="仿宋" w:eastAsia="仿宋" w:cs="Times New Roman"/>
          <w:sz w:val="28"/>
        </w:rPr>
        <w:t>及纪检监察专网运维经费绩效目标表</w:t>
      </w:r>
      <w:bookmarkStart w:id="0" w:name="_Toc29799657"/>
      <w:bookmarkEnd w:id="0"/>
      <w:r>
        <w:rPr>
          <w:rFonts w:ascii="仿宋" w:hAnsi="仿宋" w:eastAsia="仿宋"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60"/>
        <w:gridCol w:w="178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绩效目标</w:t>
            </w:r>
          </w:p>
        </w:tc>
        <w:tc>
          <w:tcPr>
            <w:tcW w:w="11653" w:type="dxa"/>
            <w:gridSpan w:val="5"/>
            <w:shd w:val="clear" w:color="auto" w:fill="auto"/>
            <w:vAlign w:val="center"/>
          </w:tcPr>
          <w:p>
            <w:pPr>
              <w:spacing w:line="320" w:lineRule="exact"/>
            </w:pPr>
            <w:r>
              <w:rPr>
                <w:rFonts w:hint="eastAsia" w:ascii="仿宋" w:hAnsi="仿宋" w:eastAsia="仿宋" w:cs="Times New Roman"/>
              </w:rPr>
              <w:t>通过项目的开展，完成谈话室和纪检监察专网日常运维工作，纪检监察内网扩容调整，使谈话室满足日常需求，防止和减少安全事故的发生。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60"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7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spacing w:line="300" w:lineRule="exact"/>
              <w:jc w:val="left"/>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维护专网数量</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谈话室和纪检监察专网运行维护数量</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1套</w:t>
            </w:r>
          </w:p>
          <w:p>
            <w:pPr>
              <w:spacing w:line="300" w:lineRule="exact"/>
              <w:jc w:val="left"/>
              <w:rPr>
                <w:rFonts w:ascii="仿宋" w:hAnsi="仿宋" w:eastAsia="仿宋" w:cs="Times New Roman"/>
              </w:rPr>
            </w:pPr>
          </w:p>
        </w:tc>
        <w:tc>
          <w:tcPr>
            <w:tcW w:w="215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质量指标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验收合格率</w:t>
            </w:r>
          </w:p>
        </w:tc>
        <w:tc>
          <w:tcPr>
            <w:tcW w:w="3460" w:type="dxa"/>
            <w:shd w:val="clear" w:color="auto" w:fill="auto"/>
            <w:vAlign w:val="center"/>
          </w:tcPr>
          <w:p>
            <w:pPr>
              <w:rPr>
                <w:rFonts w:ascii="仿宋" w:hAnsi="仿宋" w:eastAsia="仿宋" w:cs="Times New Roman"/>
              </w:rPr>
            </w:pPr>
            <w:r>
              <w:rPr>
                <w:rFonts w:hint="eastAsia" w:ascii="仿宋" w:hAnsi="仿宋" w:eastAsia="仿宋" w:cs="Times New Roman"/>
              </w:rPr>
              <w:t>验收合格的工程量与总工程量的比例</w:t>
            </w:r>
          </w:p>
        </w:tc>
        <w:tc>
          <w:tcPr>
            <w:tcW w:w="1785" w:type="dxa"/>
            <w:shd w:val="clear" w:color="auto" w:fill="auto"/>
            <w:vAlign w:val="center"/>
          </w:tcPr>
          <w:p>
            <w:pPr>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时效指标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完成时效</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完成专网维护所需时间</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≤8月</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专网运维费</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谈话室和纪检监察专网运行维护所需费用</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15万元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办公费</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购置办公用品所需费用</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5万元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效果指标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社会效益指标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专网运维工作效果</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谈话室满足日常需求，防止和减少安全事故的发生</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显著</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实际操作显示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综合满意度</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群众满意度</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走访调查</w:t>
            </w:r>
          </w:p>
        </w:tc>
      </w:tr>
    </w:tbl>
    <w:p>
      <w:pPr>
        <w:ind w:firstLine="560" w:firstLineChars="200"/>
        <w:jc w:val="left"/>
        <w:outlineLvl w:val="1"/>
        <w:rPr>
          <w:rFonts w:ascii="仿宋" w:hAnsi="仿宋" w:eastAsia="仿宋" w:cs="Times New Roman"/>
          <w:sz w:val="28"/>
        </w:rPr>
      </w:pPr>
      <w:r>
        <w:rPr>
          <w:rFonts w:ascii="仿宋" w:hAnsi="仿宋" w:eastAsia="仿宋" w:cs="Times New Roman"/>
          <w:sz w:val="28"/>
        </w:rPr>
        <w:t>2.</w:t>
      </w:r>
      <w:r>
        <w:rPr>
          <w:rFonts w:hint="eastAsia" w:ascii="仿宋" w:hAnsi="仿宋" w:eastAsia="仿宋" w:cs="Times New Roman"/>
          <w:sz w:val="28"/>
        </w:rPr>
        <w:t>扫黑专项</w:t>
      </w:r>
      <w:r>
        <w:rPr>
          <w:rFonts w:ascii="仿宋" w:hAnsi="仿宋" w:eastAsia="仿宋" w:cs="Times New Roman"/>
          <w:sz w:val="28"/>
        </w:rPr>
        <w:t>经费绩效目标表</w:t>
      </w:r>
      <w:r>
        <w:rPr>
          <w:rFonts w:ascii="仿宋" w:hAnsi="仿宋" w:eastAsia="仿宋"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绩效目标</w:t>
            </w:r>
          </w:p>
        </w:tc>
        <w:tc>
          <w:tcPr>
            <w:tcW w:w="11653" w:type="dxa"/>
            <w:gridSpan w:val="5"/>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1.通过项目的开展，保障了扫黑除恶工作的有效进行。不断增强人民获得感、幸福感、安全感，维护社会和谐稳定。</w:t>
            </w:r>
          </w:p>
          <w:p>
            <w:pPr>
              <w:spacing w:line="300" w:lineRule="exact"/>
              <w:jc w:val="left"/>
              <w:rPr>
                <w:rFonts w:ascii="仿宋" w:hAnsi="仿宋" w:eastAsia="仿宋" w:cs="Times New Roman"/>
              </w:rPr>
            </w:pPr>
            <w:r>
              <w:rPr>
                <w:rFonts w:hint="eastAsia" w:ascii="仿宋" w:hAnsi="仿宋" w:eastAsia="仿宋" w:cs="Times New Roman"/>
              </w:rPr>
              <w:t>2.通过项目的开展，坚决惩处腐败分子，严肃查处各种违法违纪案件，保持查办案件高压态势，形成有力震慑。实现良好的政治生态，维护党纪国法尊严。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02"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843"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查办案件出动人次</w:t>
            </w:r>
          </w:p>
        </w:tc>
        <w:tc>
          <w:tcPr>
            <w:tcW w:w="3402"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≥35人次</w:t>
            </w:r>
          </w:p>
        </w:tc>
        <w:tc>
          <w:tcPr>
            <w:tcW w:w="1843"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差旅统计表</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查办案件出动人次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办公用品购置率</w:t>
            </w:r>
          </w:p>
        </w:tc>
        <w:tc>
          <w:tcPr>
            <w:tcW w:w="3402"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已购置的办公用品数量与应购置的办公用品数量的比例</w:t>
            </w:r>
          </w:p>
        </w:tc>
        <w:tc>
          <w:tcPr>
            <w:tcW w:w="1843"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≥90%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惩处腐败分子预计处置率</w:t>
            </w:r>
          </w:p>
        </w:tc>
        <w:tc>
          <w:tcPr>
            <w:tcW w:w="3402"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惩处腐败分子案件数与预计处理案件总数</w:t>
            </w:r>
          </w:p>
        </w:tc>
        <w:tc>
          <w:tcPr>
            <w:tcW w:w="1843"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≥85%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年底统计数据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办公用品质量合格率</w:t>
            </w:r>
          </w:p>
        </w:tc>
        <w:tc>
          <w:tcPr>
            <w:tcW w:w="3402"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办公用品质量合格的数量与办公用品总数量的比例</w:t>
            </w:r>
          </w:p>
        </w:tc>
        <w:tc>
          <w:tcPr>
            <w:tcW w:w="1843"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时效指标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案件完成时间</w:t>
            </w:r>
          </w:p>
        </w:tc>
        <w:tc>
          <w:tcPr>
            <w:tcW w:w="3402"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办结每个案件所需时间</w:t>
            </w:r>
          </w:p>
        </w:tc>
        <w:tc>
          <w:tcPr>
            <w:tcW w:w="1843"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≤12月</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案卷所示时间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差旅费成本</w:t>
            </w:r>
          </w:p>
        </w:tc>
        <w:tc>
          <w:tcPr>
            <w:tcW w:w="3402"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专案办案期间出差的相关支出</w:t>
            </w:r>
          </w:p>
        </w:tc>
        <w:tc>
          <w:tcPr>
            <w:tcW w:w="1843"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1.5万元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年底支出统计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印刷费成本</w:t>
            </w:r>
          </w:p>
        </w:tc>
        <w:tc>
          <w:tcPr>
            <w:tcW w:w="3402"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制作扫黑除恶宣传品的费用支出</w:t>
            </w:r>
          </w:p>
        </w:tc>
        <w:tc>
          <w:tcPr>
            <w:tcW w:w="1843"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2万元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年底支出统计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办公费成本</w:t>
            </w:r>
          </w:p>
        </w:tc>
        <w:tc>
          <w:tcPr>
            <w:tcW w:w="3402"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日常办案购买办公用品、耗材的相关支出</w:t>
            </w:r>
          </w:p>
        </w:tc>
        <w:tc>
          <w:tcPr>
            <w:tcW w:w="1843"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6.5万元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年底支出统计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效果指标</w:t>
            </w: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社会效益指标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社会稳定促进情况</w:t>
            </w:r>
          </w:p>
        </w:tc>
        <w:tc>
          <w:tcPr>
            <w:tcW w:w="3402"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惩处腐败分子，促进社会团结稳定效果显著</w:t>
            </w:r>
          </w:p>
        </w:tc>
        <w:tc>
          <w:tcPr>
            <w:tcW w:w="1843"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显著</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可持续影响指标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促进社会和谐发展</w:t>
            </w:r>
          </w:p>
        </w:tc>
        <w:tc>
          <w:tcPr>
            <w:tcW w:w="3402"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扫清涉黑势力，促进社会持续和谐发展</w:t>
            </w:r>
          </w:p>
        </w:tc>
        <w:tc>
          <w:tcPr>
            <w:tcW w:w="1843"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显著</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综合满意度</w:t>
            </w:r>
          </w:p>
        </w:tc>
        <w:tc>
          <w:tcPr>
            <w:tcW w:w="3402"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调查中满意和较满意的人数占调研总人数的比率</w:t>
            </w:r>
          </w:p>
        </w:tc>
        <w:tc>
          <w:tcPr>
            <w:tcW w:w="1843"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调查问卷</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hint="eastAsia" w:ascii="仿宋" w:hAnsi="仿宋" w:eastAsia="仿宋" w:cs="Times New Roman"/>
          <w:sz w:val="28"/>
        </w:rPr>
        <w:t>3</w:t>
      </w:r>
      <w:r>
        <w:rPr>
          <w:rFonts w:ascii="仿宋" w:hAnsi="仿宋" w:eastAsia="仿宋" w:cs="Times New Roman"/>
          <w:sz w:val="28"/>
        </w:rPr>
        <w:t>.</w:t>
      </w:r>
      <w:r>
        <w:rPr>
          <w:rFonts w:hint="eastAsia" w:ascii="仿宋" w:hAnsi="仿宋" w:eastAsia="仿宋" w:cs="Times New Roman"/>
          <w:sz w:val="28"/>
        </w:rPr>
        <w:t>纪委2021年度残保金</w:t>
      </w:r>
      <w:r>
        <w:rPr>
          <w:rFonts w:ascii="仿宋" w:hAnsi="仿宋" w:eastAsia="仿宋"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60"/>
        <w:gridCol w:w="178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绩效目标</w:t>
            </w:r>
          </w:p>
        </w:tc>
        <w:tc>
          <w:tcPr>
            <w:tcW w:w="11653" w:type="dxa"/>
            <w:gridSpan w:val="5"/>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1.保障8人次以上残疾人受益</w:t>
            </w:r>
          </w:p>
          <w:p>
            <w:pPr>
              <w:spacing w:line="300" w:lineRule="exact"/>
              <w:jc w:val="left"/>
              <w:rPr>
                <w:rFonts w:ascii="仿宋" w:hAnsi="仿宋" w:eastAsia="仿宋" w:cs="Times New Roman"/>
              </w:rPr>
            </w:pPr>
            <w:r>
              <w:rPr>
                <w:rFonts w:hint="eastAsia" w:ascii="仿宋" w:hAnsi="仿宋" w:eastAsia="仿宋" w:cs="Times New Roman"/>
              </w:rPr>
              <w:t>2.受益残疾人满意度达到90%以上</w:t>
            </w:r>
          </w:p>
          <w:p>
            <w:pPr>
              <w:spacing w:line="300" w:lineRule="exact"/>
              <w:jc w:val="left"/>
            </w:pPr>
            <w:r>
              <w:rPr>
                <w:rFonts w:hint="eastAsia" w:ascii="仿宋" w:hAnsi="仿宋" w:eastAsia="仿宋" w:cs="Times New Roman"/>
              </w:rPr>
              <w:t>3.受益残疾人年均收入增加1.3万元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60"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7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spacing w:line="300" w:lineRule="exact"/>
              <w:jc w:val="left"/>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领取残保金人数</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我单位上缴残保金预计受益人数</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≥8人次</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残联统计表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完成率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我单位残保金上缴完成率</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时效指标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补助资金上缴及时率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项目截止日期残保金上缴比列</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≥99%</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项目预算控制数</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项目预算控制数</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≤32万元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财政拨款数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rPr>
            </w:pPr>
            <w:r>
              <w:rPr>
                <w:rFonts w:ascii="仿宋" w:hAnsi="仿宋" w:eastAsia="仿宋" w:cs="Times New Roman"/>
              </w:rPr>
              <w:t>效果指标</w:t>
            </w:r>
          </w:p>
        </w:tc>
        <w:tc>
          <w:tcPr>
            <w:tcW w:w="2268"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经济效益指标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带动增加残疾人年度总收入</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预计我单位上缴残保金带动受益残疾人年度总收入增加</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≥1.3万元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残联统计表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仿宋" w:hAnsi="仿宋" w:eastAsia="仿宋" w:cs="Times New Roman"/>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社会效益指标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政策知晓率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对政策进行一定范围内推广，提高政策知晓率</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≥90%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宣传覆盖率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受益群体的满意度</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受助残疾人满意度</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≥90%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残联调查数据</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hint="eastAsia" w:ascii="仿宋" w:hAnsi="仿宋" w:eastAsia="仿宋" w:cs="Times New Roman"/>
          <w:sz w:val="28"/>
        </w:rPr>
        <w:t>4</w:t>
      </w:r>
      <w:r>
        <w:rPr>
          <w:rFonts w:ascii="仿宋" w:hAnsi="仿宋" w:eastAsia="仿宋" w:cs="Times New Roman"/>
          <w:sz w:val="28"/>
        </w:rPr>
        <w:t>.</w:t>
      </w:r>
      <w:r>
        <w:rPr>
          <w:rFonts w:hint="eastAsia" w:ascii="仿宋" w:hAnsi="仿宋" w:eastAsia="仿宋" w:cs="Times New Roman"/>
          <w:sz w:val="28"/>
        </w:rPr>
        <w:t>纪委谈话室设备扩容经费</w:t>
      </w:r>
      <w:r>
        <w:rPr>
          <w:rFonts w:ascii="仿宋" w:hAnsi="仿宋" w:eastAsia="仿宋"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60"/>
        <w:gridCol w:w="178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bookmarkStart w:id="1" w:name="_Hlk68078132"/>
            <w:r>
              <w:rPr>
                <w:rFonts w:ascii="仿宋" w:hAnsi="仿宋" w:eastAsia="仿宋" w:cs="Times New Roman"/>
                <w:b/>
              </w:rPr>
              <w:t>绩效目标</w:t>
            </w:r>
          </w:p>
        </w:tc>
        <w:tc>
          <w:tcPr>
            <w:tcW w:w="11653" w:type="dxa"/>
            <w:gridSpan w:val="5"/>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通过对谈话室存储服务器升级，UPS不间断电源升级，铺设35条光纤线路，使谈话室设备达到省市纪委要求，让调阅时间更久，办案透明度更高。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60"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7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光纤数量</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铺设光纤线路数量</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≥35条</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三方预算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仿宋" w:hAnsi="仿宋" w:eastAsia="仿宋" w:cs="Times New Roman"/>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光纤线路长度</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铺设光纤线路长度</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≥30米</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三方预算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验收合格率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验收合格的数量占总工程验收数量的比例</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时效指标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设备升级完成效率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完成设备升级所需时间/12个月*100%</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三方预算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设备升级的成本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设备升级的费用支出</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2.2万元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三方预算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邮电费的成本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用于光纤线路敷设的费用支出</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2.8万元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三方预算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rPr>
            </w:pPr>
            <w:r>
              <w:rPr>
                <w:rFonts w:ascii="仿宋" w:hAnsi="仿宋" w:eastAsia="仿宋" w:cs="Times New Roman"/>
              </w:rPr>
              <w:t>效果指标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社会效益指标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办案透明度提升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存储设备扩容，调阅时间更久，办案透明度更高</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效果显著</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实际操作显示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综合满意度</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满意和较满意的人数占调查总人数的比率</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走访调查</w:t>
            </w:r>
          </w:p>
        </w:tc>
      </w:tr>
      <w:bookmarkEnd w:id="1"/>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hint="eastAsia" w:ascii="仿宋" w:hAnsi="仿宋" w:eastAsia="仿宋" w:cs="Times New Roman"/>
          <w:sz w:val="28"/>
        </w:rPr>
        <w:t>5</w:t>
      </w:r>
      <w:r>
        <w:rPr>
          <w:rFonts w:ascii="仿宋" w:hAnsi="仿宋" w:eastAsia="仿宋" w:cs="Times New Roman"/>
          <w:sz w:val="28"/>
        </w:rPr>
        <w:t>.</w:t>
      </w:r>
      <w:r>
        <w:rPr>
          <w:rFonts w:hint="eastAsia" w:ascii="仿宋" w:hAnsi="仿宋" w:eastAsia="仿宋" w:cs="Times New Roman"/>
          <w:sz w:val="28"/>
        </w:rPr>
        <w:t>纪检监察内网安可替代项目</w:t>
      </w:r>
      <w:r>
        <w:rPr>
          <w:rFonts w:ascii="仿宋" w:hAnsi="仿宋" w:eastAsia="仿宋"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60"/>
        <w:gridCol w:w="178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绩效目标</w:t>
            </w:r>
          </w:p>
        </w:tc>
        <w:tc>
          <w:tcPr>
            <w:tcW w:w="11653" w:type="dxa"/>
            <w:gridSpan w:val="5"/>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通过项目的开展，完成纪检监察内网安可替代项目二阶段设备采购，保障工作的顺利完成。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60"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7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采购数量</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安可替代系统设备采购数量</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32套</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合同约定、文件要求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仿宋" w:hAnsi="仿宋" w:eastAsia="仿宋" w:cs="Times New Roman"/>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工程验收合格率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验收合格量占总量的比率</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时效指标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采购完成及时性</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采购工作按要求及时完成</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≤12月</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单位成本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每套设备的成本</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≤1.2万元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rPr>
            </w:pPr>
            <w:r>
              <w:rPr>
                <w:rFonts w:ascii="仿宋" w:hAnsi="仿宋" w:eastAsia="仿宋" w:cs="Times New Roman"/>
              </w:rPr>
              <w:t>效果指标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社会效益指标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提高纪检工作效率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项目对纪检工作效率的提升情况</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效果显著</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综合满意度</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受益对象满意度</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调查问卷</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hint="eastAsia" w:ascii="仿宋" w:hAnsi="仿宋" w:eastAsia="仿宋" w:cs="Times New Roman"/>
          <w:sz w:val="28"/>
        </w:rPr>
        <w:t>6</w:t>
      </w:r>
      <w:r>
        <w:rPr>
          <w:rFonts w:ascii="仿宋" w:hAnsi="仿宋" w:eastAsia="仿宋" w:cs="Times New Roman"/>
          <w:sz w:val="28"/>
        </w:rPr>
        <w:t>.</w:t>
      </w:r>
      <w:r>
        <w:rPr>
          <w:rFonts w:hint="eastAsia" w:ascii="仿宋" w:hAnsi="仿宋" w:eastAsia="仿宋" w:cs="Times New Roman"/>
          <w:sz w:val="28"/>
        </w:rPr>
        <w:t>纪委监委安保服务项目尾款</w:t>
      </w:r>
      <w:r>
        <w:rPr>
          <w:rFonts w:ascii="仿宋" w:hAnsi="仿宋" w:eastAsia="仿宋"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60"/>
        <w:gridCol w:w="178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bookmarkStart w:id="2" w:name="_Hlk68076884"/>
            <w:r>
              <w:rPr>
                <w:rFonts w:ascii="仿宋" w:hAnsi="仿宋" w:eastAsia="仿宋" w:cs="Times New Roman"/>
                <w:b/>
              </w:rPr>
              <w:t>绩效目标</w:t>
            </w:r>
          </w:p>
        </w:tc>
        <w:tc>
          <w:tcPr>
            <w:tcW w:w="11653" w:type="dxa"/>
            <w:gridSpan w:val="5"/>
            <w:shd w:val="clear" w:color="auto" w:fill="auto"/>
            <w:vAlign w:val="center"/>
          </w:tcPr>
          <w:p>
            <w:pPr>
              <w:rPr>
                <w:rFonts w:ascii="仿宋" w:hAnsi="仿宋" w:eastAsia="仿宋" w:cs="Times New Roman"/>
              </w:rPr>
            </w:pPr>
            <w:r>
              <w:rPr>
                <w:rFonts w:hint="eastAsia" w:ascii="仿宋" w:hAnsi="仿宋" w:eastAsia="仿宋" w:cs="Times New Roman"/>
              </w:rPr>
              <w:t>通过项目的开展，完成纪委监委安保服务项目尾款支付，保证机关内部工作正常运行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60"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7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安保公司提供的用人数量</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安保公司提供的可供使用的用人数量</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≥7人</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已签订合同数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仿宋" w:hAnsi="仿宋" w:eastAsia="仿宋" w:cs="Times New Roman"/>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人员日常出勤率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根据考勤情况，统计人员日常出勤情况</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时效指标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尾款支付时间</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按照合同约定时间节点支付尾款的时间</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及时</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安保人员尾款成本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安保人员尾款成本</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6.8万元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协助查办案件人员尾款成本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协助查办案件人员尾款成本</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16.93元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rPr>
            </w:pPr>
            <w:r>
              <w:rPr>
                <w:rFonts w:ascii="仿宋" w:hAnsi="仿宋" w:eastAsia="仿宋" w:cs="Times New Roman"/>
              </w:rPr>
              <w:t>效果指标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社会效益指标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维护机关形象提升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完成所有项目尾款支付，维护机关形象</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显著</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综合满意度</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供应商满意度</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问卷调查</w:t>
            </w:r>
          </w:p>
        </w:tc>
      </w:tr>
      <w:bookmarkEnd w:id="2"/>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hint="eastAsia" w:ascii="仿宋" w:hAnsi="仿宋" w:eastAsia="仿宋" w:cs="Times New Roman"/>
          <w:sz w:val="28"/>
        </w:rPr>
        <w:t>7</w:t>
      </w:r>
      <w:r>
        <w:rPr>
          <w:rFonts w:ascii="仿宋" w:hAnsi="仿宋" w:eastAsia="仿宋" w:cs="Times New Roman"/>
          <w:sz w:val="28"/>
        </w:rPr>
        <w:t>.</w:t>
      </w:r>
      <w:r>
        <w:rPr>
          <w:rFonts w:hint="eastAsia" w:ascii="仿宋" w:hAnsi="仿宋" w:eastAsia="仿宋" w:cs="Times New Roman"/>
          <w:sz w:val="28"/>
        </w:rPr>
        <w:t>县委巡察专项经费</w:t>
      </w:r>
      <w:r>
        <w:rPr>
          <w:rFonts w:ascii="仿宋" w:hAnsi="仿宋" w:eastAsia="仿宋"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绩效目标</w:t>
            </w:r>
          </w:p>
        </w:tc>
        <w:tc>
          <w:tcPr>
            <w:tcW w:w="11653" w:type="dxa"/>
            <w:gridSpan w:val="5"/>
            <w:shd w:val="clear" w:color="auto" w:fill="auto"/>
            <w:vAlign w:val="center"/>
          </w:tcPr>
          <w:p>
            <w:pPr>
              <w:rPr>
                <w:rFonts w:ascii="仿宋" w:hAnsi="仿宋" w:eastAsia="仿宋" w:cs="Times New Roman"/>
              </w:rPr>
            </w:pPr>
            <w:r>
              <w:rPr>
                <w:rFonts w:hint="eastAsia" w:ascii="仿宋" w:hAnsi="仿宋" w:eastAsia="仿宋" w:cs="Times New Roman"/>
              </w:rPr>
              <w:t>1.通过项目的开展，聚焦全面从严治党要求，扎实推进县委巡察工作开展</w:t>
            </w:r>
          </w:p>
          <w:p>
            <w:pPr>
              <w:rPr>
                <w:rFonts w:ascii="仿宋" w:hAnsi="仿宋" w:eastAsia="仿宋" w:cs="Times New Roman"/>
              </w:rPr>
            </w:pPr>
            <w:r>
              <w:rPr>
                <w:rFonts w:hint="eastAsia" w:ascii="仿宋" w:hAnsi="仿宋" w:eastAsia="仿宋" w:cs="Times New Roman"/>
              </w:rPr>
              <w:t>2.通过项目的开展，实现良好的政治生态，保障风清气正的工作氛围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02"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843"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办公用品购置率</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已购置的办公用品数量与应购置的办公用品数量的比例</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上级巡察文件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lang w:eastAsia="zh-CN"/>
              </w:rPr>
              <w:t>巡察</w:t>
            </w:r>
            <w:r>
              <w:rPr>
                <w:rFonts w:hint="eastAsia" w:ascii="仿宋" w:hAnsi="仿宋" w:eastAsia="仿宋" w:cs="Times New Roman"/>
              </w:rPr>
              <w:t>信息系统购置率</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已购置的</w:t>
            </w:r>
            <w:r>
              <w:rPr>
                <w:rFonts w:hint="eastAsia" w:ascii="仿宋" w:hAnsi="仿宋" w:eastAsia="仿宋" w:cs="Times New Roman"/>
                <w:lang w:eastAsia="zh-CN"/>
              </w:rPr>
              <w:t>巡察</w:t>
            </w:r>
            <w:r>
              <w:rPr>
                <w:rFonts w:hint="eastAsia" w:ascii="仿宋" w:hAnsi="仿宋" w:eastAsia="仿宋" w:cs="Times New Roman"/>
              </w:rPr>
              <w:t>信息系统与应购置的</w:t>
            </w:r>
            <w:r>
              <w:rPr>
                <w:rFonts w:hint="eastAsia" w:ascii="仿宋" w:hAnsi="仿宋" w:eastAsia="仿宋" w:cs="Times New Roman"/>
                <w:lang w:eastAsia="zh-CN"/>
              </w:rPr>
              <w:t>巡察</w:t>
            </w:r>
            <w:r>
              <w:rPr>
                <w:rFonts w:hint="eastAsia" w:ascii="仿宋" w:hAnsi="仿宋" w:eastAsia="仿宋" w:cs="Times New Roman"/>
              </w:rPr>
              <w:t>信息系统的比例</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巡视巡察信息系统及巡察机构规范化建设要求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改造维修面积</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办公场所改造、维修总面积</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619.82平米</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办公场所面积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安保服务期</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巡察办安保服务期</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12月</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lang w:eastAsia="zh-CN"/>
              </w:rPr>
              <w:t>巡察</w:t>
            </w:r>
            <w:r>
              <w:rPr>
                <w:rFonts w:hint="eastAsia" w:ascii="仿宋" w:hAnsi="仿宋" w:eastAsia="仿宋" w:cs="Times New Roman"/>
              </w:rPr>
              <w:t>工作人数</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市提级、县交叉巡察人数</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20人</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上级巡察文件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合格率</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巡察质量合格率</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巡察报告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购置合格率</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购置用品合格数量占总购置数量的比率</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项目验收合格率</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通过验收的工程、服务量占改造维修总工程、服务量的比率</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lang w:eastAsia="zh-CN"/>
              </w:rPr>
              <w:t>巡察</w:t>
            </w:r>
            <w:r>
              <w:rPr>
                <w:rFonts w:hint="eastAsia" w:ascii="仿宋" w:hAnsi="仿宋" w:eastAsia="仿宋" w:cs="Times New Roman"/>
              </w:rPr>
              <w:t>工作完成率</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完成</w:t>
            </w:r>
            <w:r>
              <w:rPr>
                <w:rFonts w:hint="eastAsia" w:ascii="仿宋" w:hAnsi="仿宋" w:eastAsia="仿宋" w:cs="Times New Roman"/>
                <w:lang w:eastAsia="zh-CN"/>
              </w:rPr>
              <w:t>巡察</w:t>
            </w:r>
            <w:r>
              <w:rPr>
                <w:rFonts w:hint="eastAsia" w:ascii="仿宋" w:hAnsi="仿宋" w:eastAsia="仿宋" w:cs="Times New Roman"/>
              </w:rPr>
              <w:t>目标的工作量占总工作量的比率</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上级巡察文件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时效指标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购置及时性</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购买各项办公用品、信息系统的及时性</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≤11月</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工作方案、合同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时效指标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lang w:eastAsia="zh-CN"/>
              </w:rPr>
              <w:t>巡察</w:t>
            </w:r>
            <w:r>
              <w:rPr>
                <w:rFonts w:hint="eastAsia" w:ascii="仿宋" w:hAnsi="仿宋" w:eastAsia="仿宋" w:cs="Times New Roman"/>
              </w:rPr>
              <w:t>工作完成及时性</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lang w:eastAsia="zh-CN"/>
              </w:rPr>
              <w:t>巡察</w:t>
            </w:r>
            <w:r>
              <w:rPr>
                <w:rFonts w:hint="eastAsia" w:ascii="仿宋" w:hAnsi="仿宋" w:eastAsia="仿宋" w:cs="Times New Roman"/>
              </w:rPr>
              <w:t>工作按工作要求及时完成</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≤12月</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巡察方案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时效指标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完工及时性</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各项工程完成时间</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≤6月</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工作方案、合同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办公用品单位购置成本</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购置办公用品总成本与购置数量的比率</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24万元</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上级巡察文件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lang w:eastAsia="zh-CN"/>
              </w:rPr>
              <w:t>巡察</w:t>
            </w:r>
            <w:r>
              <w:rPr>
                <w:rFonts w:hint="eastAsia" w:ascii="仿宋" w:hAnsi="仿宋" w:eastAsia="仿宋" w:cs="Times New Roman"/>
              </w:rPr>
              <w:t>信息系统单位购置成本</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购置</w:t>
            </w:r>
            <w:r>
              <w:rPr>
                <w:rFonts w:hint="eastAsia" w:ascii="仿宋" w:hAnsi="仿宋" w:eastAsia="仿宋" w:cs="Times New Roman"/>
                <w:lang w:eastAsia="zh-CN"/>
              </w:rPr>
              <w:t>巡察</w:t>
            </w:r>
            <w:r>
              <w:rPr>
                <w:rFonts w:hint="eastAsia" w:ascii="仿宋" w:hAnsi="仿宋" w:eastAsia="仿宋" w:cs="Times New Roman"/>
              </w:rPr>
              <w:t>信息系统总成本与购置数量的比率</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11万元</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巡视巡察信息系统及巡察机构规范化建设要求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单位改造维修成本</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改造总成本与改造面积的比率</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33.64万元</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办公场所面积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月安保成本</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安保总成本与安保服务月数的比率</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12万元</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人均</w:t>
            </w:r>
            <w:r>
              <w:rPr>
                <w:rFonts w:hint="eastAsia" w:ascii="仿宋" w:hAnsi="仿宋" w:eastAsia="仿宋" w:cs="Times New Roman"/>
                <w:lang w:eastAsia="zh-CN"/>
              </w:rPr>
              <w:t>巡察</w:t>
            </w:r>
            <w:r>
              <w:rPr>
                <w:rFonts w:hint="eastAsia" w:ascii="仿宋" w:hAnsi="仿宋" w:eastAsia="仿宋" w:cs="Times New Roman"/>
              </w:rPr>
              <w:t>成本</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lang w:eastAsia="zh-CN"/>
              </w:rPr>
              <w:t>巡察</w:t>
            </w:r>
            <w:r>
              <w:rPr>
                <w:rFonts w:hint="eastAsia" w:ascii="仿宋" w:hAnsi="仿宋" w:eastAsia="仿宋" w:cs="Times New Roman"/>
              </w:rPr>
              <w:t>总成本与</w:t>
            </w:r>
            <w:r>
              <w:rPr>
                <w:rFonts w:hint="eastAsia" w:ascii="仿宋" w:hAnsi="仿宋" w:eastAsia="仿宋" w:cs="Times New Roman"/>
                <w:lang w:eastAsia="zh-CN"/>
              </w:rPr>
              <w:t>巡察</w:t>
            </w:r>
            <w:r>
              <w:rPr>
                <w:rFonts w:hint="eastAsia" w:ascii="仿宋" w:hAnsi="仿宋" w:eastAsia="仿宋" w:cs="Times New Roman"/>
              </w:rPr>
              <w:t>人数的比率</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19.36万元</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上级巡察文件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效果指标</w:t>
            </w: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经济效益指标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巡察覆盖率</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完成</w:t>
            </w:r>
            <w:r>
              <w:rPr>
                <w:rFonts w:hint="eastAsia" w:ascii="仿宋" w:hAnsi="仿宋" w:eastAsia="仿宋" w:cs="Times New Roman"/>
                <w:lang w:eastAsia="zh-CN"/>
              </w:rPr>
              <w:t>巡察</w:t>
            </w:r>
            <w:r>
              <w:rPr>
                <w:rFonts w:hint="eastAsia" w:ascii="仿宋" w:hAnsi="仿宋" w:eastAsia="仿宋" w:cs="Times New Roman"/>
              </w:rPr>
              <w:t>覆盖率，正常开展工作</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100%</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省市统计数据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综合满意度</w:t>
            </w:r>
          </w:p>
        </w:tc>
        <w:tc>
          <w:tcPr>
            <w:tcW w:w="3402" w:type="dxa"/>
            <w:shd w:val="clear" w:color="auto" w:fill="auto"/>
            <w:vAlign w:val="center"/>
          </w:tcPr>
          <w:p>
            <w:pPr>
              <w:rPr>
                <w:rFonts w:ascii="仿宋" w:hAnsi="仿宋" w:eastAsia="仿宋" w:cs="Times New Roman"/>
              </w:rPr>
            </w:pPr>
            <w:r>
              <w:rPr>
                <w:rFonts w:hint="eastAsia" w:ascii="仿宋" w:hAnsi="仿宋" w:eastAsia="仿宋" w:cs="Times New Roman"/>
              </w:rPr>
              <w:t>群众满意度</w:t>
            </w:r>
          </w:p>
        </w:tc>
        <w:tc>
          <w:tcPr>
            <w:tcW w:w="1843" w:type="dxa"/>
            <w:shd w:val="clear" w:color="auto" w:fill="auto"/>
            <w:vAlign w:val="center"/>
          </w:tcPr>
          <w:p>
            <w:pPr>
              <w:rPr>
                <w:rFonts w:ascii="仿宋" w:hAnsi="仿宋" w:eastAsia="仿宋" w:cs="Times New Roman"/>
              </w:rPr>
            </w:pPr>
            <w:r>
              <w:rPr>
                <w:rFonts w:hint="eastAsia" w:ascii="仿宋" w:hAnsi="仿宋" w:eastAsia="仿宋" w:cs="Times New Roman"/>
              </w:rPr>
              <w:t>≥95%</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走访调查</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ascii="仿宋" w:hAnsi="仿宋" w:eastAsia="仿宋" w:cs="Times New Roman"/>
          <w:sz w:val="28"/>
        </w:rPr>
        <w:t>8.</w:t>
      </w:r>
      <w:r>
        <w:rPr>
          <w:rFonts w:hint="eastAsia" w:ascii="仿宋" w:hAnsi="仿宋" w:eastAsia="仿宋" w:cs="Times New Roman"/>
          <w:sz w:val="28"/>
        </w:rPr>
        <w:t>档案管理服务项目</w:t>
      </w:r>
      <w:r>
        <w:rPr>
          <w:rFonts w:ascii="仿宋" w:hAnsi="仿宋" w:eastAsia="仿宋"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60"/>
        <w:gridCol w:w="178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bookmarkStart w:id="3" w:name="_Hlk68078500"/>
            <w:r>
              <w:rPr>
                <w:rFonts w:ascii="仿宋" w:hAnsi="仿宋" w:eastAsia="仿宋" w:cs="Times New Roman"/>
                <w:b/>
              </w:rPr>
              <w:t>绩效目标</w:t>
            </w:r>
          </w:p>
        </w:tc>
        <w:tc>
          <w:tcPr>
            <w:tcW w:w="11653" w:type="dxa"/>
            <w:gridSpan w:val="5"/>
            <w:shd w:val="clear" w:color="auto" w:fill="auto"/>
            <w:vAlign w:val="center"/>
          </w:tcPr>
          <w:p>
            <w:pPr>
              <w:rPr>
                <w:rFonts w:ascii="仿宋" w:hAnsi="仿宋" w:eastAsia="仿宋" w:cs="Times New Roman"/>
              </w:rPr>
            </w:pPr>
            <w:r>
              <w:rPr>
                <w:rFonts w:ascii="仿宋" w:hAnsi="仿宋" w:eastAsia="仿宋" w:cs="Times New Roman"/>
              </w:rPr>
              <w:t>1.</w:t>
            </w:r>
            <w:r>
              <w:rPr>
                <w:rFonts w:hint="eastAsia" w:ascii="仿宋" w:hAnsi="仿宋" w:eastAsia="仿宋" w:cs="Times New Roman"/>
              </w:rPr>
              <w:t>通过购买案卷综合管理服务器及系统并委托专业公司合作，使纪委档案实现全部电子录入，实行档案电子化管理，有效提升工作效率。</w:t>
            </w:r>
          </w:p>
          <w:p>
            <w:pPr>
              <w:rPr>
                <w:rFonts w:ascii="仿宋" w:hAnsi="仿宋" w:eastAsia="仿宋" w:cs="Times New Roman"/>
              </w:rPr>
            </w:pPr>
            <w:r>
              <w:rPr>
                <w:rFonts w:ascii="仿宋" w:hAnsi="仿宋" w:eastAsia="仿宋" w:cs="Times New Roman"/>
              </w:rPr>
              <w:t>2.</w:t>
            </w:r>
            <w:r>
              <w:rPr>
                <w:rFonts w:hint="eastAsia" w:ascii="仿宋" w:hAnsi="仿宋" w:eastAsia="仿宋" w:cs="Times New Roman"/>
              </w:rPr>
              <w:t>通过项目的开展，完成机关所有档案电子化管理，系统管理，提高查阅效率。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60"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7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方正书宋_GBK" w:eastAsia="方正书宋_GBK"/>
              </w:rPr>
              <w:t>录入档案卷数</w:t>
            </w:r>
          </w:p>
        </w:tc>
        <w:tc>
          <w:tcPr>
            <w:tcW w:w="3460" w:type="dxa"/>
            <w:shd w:val="clear" w:color="auto" w:fill="auto"/>
            <w:vAlign w:val="center"/>
          </w:tcPr>
          <w:p>
            <w:pPr>
              <w:spacing w:line="300" w:lineRule="exact"/>
              <w:jc w:val="left"/>
              <w:rPr>
                <w:rFonts w:ascii="仿宋" w:hAnsi="仿宋" w:eastAsia="仿宋" w:cs="Times New Roman"/>
              </w:rPr>
            </w:pPr>
            <w:r>
              <w:rPr>
                <w:rFonts w:hint="eastAsia" w:ascii="方正书宋_GBK" w:eastAsia="方正书宋_GBK"/>
              </w:rPr>
              <w:t>录入档案卷数量</w:t>
            </w:r>
          </w:p>
        </w:tc>
        <w:tc>
          <w:tcPr>
            <w:tcW w:w="1785" w:type="dxa"/>
            <w:shd w:val="clear" w:color="auto" w:fill="auto"/>
            <w:vAlign w:val="center"/>
          </w:tcPr>
          <w:p>
            <w:pPr>
              <w:spacing w:line="300" w:lineRule="exact"/>
              <w:jc w:val="left"/>
              <w:rPr>
                <w:rFonts w:ascii="仿宋" w:hAnsi="仿宋" w:eastAsia="仿宋" w:cs="Times New Roman"/>
              </w:rPr>
            </w:pPr>
            <w:r>
              <w:rPr>
                <w:rFonts w:hint="eastAsia" w:ascii="方正书宋_GBK" w:eastAsia="方正书宋_GBK"/>
              </w:rPr>
              <w:t>≥</w:t>
            </w:r>
            <w:r>
              <w:rPr>
                <w:rFonts w:ascii="方正书宋_GBK" w:eastAsia="方正书宋_GBK"/>
              </w:rPr>
              <w:t>3000</w:t>
            </w:r>
            <w:r>
              <w:rPr>
                <w:rFonts w:hint="eastAsia" w:ascii="方正书宋_GBK" w:eastAsia="方正书宋_GBK"/>
              </w:rPr>
              <w:t>个</w:t>
            </w:r>
          </w:p>
        </w:tc>
        <w:tc>
          <w:tcPr>
            <w:tcW w:w="2155" w:type="dxa"/>
            <w:shd w:val="clear" w:color="auto" w:fill="auto"/>
            <w:vAlign w:val="center"/>
          </w:tcPr>
          <w:p>
            <w:pPr>
              <w:spacing w:line="300" w:lineRule="exact"/>
              <w:jc w:val="left"/>
              <w:rPr>
                <w:rFonts w:ascii="仿宋" w:hAnsi="仿宋" w:eastAsia="仿宋" w:cs="Times New Roman"/>
              </w:rPr>
            </w:pPr>
            <w:r>
              <w:rPr>
                <w:rFonts w:hint="eastAsia" w:ascii="方正书宋_GBK" w:eastAsia="方正书宋_GBK"/>
              </w:rPr>
              <w:t>现有档案数量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仿宋" w:hAnsi="仿宋" w:eastAsia="仿宋" w:cs="Times New Roman"/>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案卷录入准确率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案卷内容录入准确数与录入总数的比例</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时效指标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计划完成效率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完成计划数所需时间</w:t>
            </w:r>
            <w:r>
              <w:rPr>
                <w:rFonts w:ascii="仿宋" w:hAnsi="仿宋" w:eastAsia="仿宋" w:cs="Times New Roman"/>
              </w:rPr>
              <w:t>/12</w:t>
            </w:r>
            <w:r>
              <w:rPr>
                <w:rFonts w:hint="eastAsia" w:ascii="仿宋" w:hAnsi="仿宋" w:eastAsia="仿宋" w:cs="Times New Roman"/>
              </w:rPr>
              <w:t>个月</w:t>
            </w:r>
            <w:r>
              <w:rPr>
                <w:rFonts w:ascii="仿宋" w:hAnsi="仿宋" w:eastAsia="仿宋" w:cs="Times New Roman"/>
              </w:rPr>
              <w:t>*100%</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100%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服务器及系统</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购买案卷综合管理服务器及系统的相关支出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8</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委托业务费</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电子档案录入服务商采购费用</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12</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rPr>
            </w:pPr>
            <w:r>
              <w:rPr>
                <w:rFonts w:ascii="仿宋" w:hAnsi="仿宋" w:eastAsia="仿宋" w:cs="Times New Roman"/>
              </w:rPr>
              <w:t>效果指标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社会效益指标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档案管理优化</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档案管理系统化、规范化、科学化提升程度</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效果显著</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综合满意度</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群众满意度</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调查问卷</w:t>
            </w:r>
          </w:p>
        </w:tc>
      </w:tr>
      <w:bookmarkEnd w:id="3"/>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ascii="仿宋" w:hAnsi="仿宋" w:eastAsia="仿宋" w:cs="Times New Roman"/>
          <w:sz w:val="28"/>
        </w:rPr>
        <w:t>9.</w:t>
      </w:r>
      <w:r>
        <w:rPr>
          <w:rFonts w:hint="eastAsia" w:ascii="仿宋" w:hAnsi="仿宋" w:eastAsia="仿宋" w:cs="Times New Roman"/>
          <w:sz w:val="28"/>
        </w:rPr>
        <w:t>信访接待维稳经费</w:t>
      </w:r>
      <w:r>
        <w:rPr>
          <w:rFonts w:ascii="仿宋" w:hAnsi="仿宋" w:eastAsia="仿宋"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60"/>
        <w:gridCol w:w="178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bookmarkStart w:id="4" w:name="_Hlk68078250"/>
            <w:r>
              <w:rPr>
                <w:rFonts w:ascii="仿宋" w:hAnsi="仿宋" w:eastAsia="仿宋" w:cs="Times New Roman"/>
                <w:b/>
              </w:rPr>
              <w:t>绩效目标</w:t>
            </w:r>
          </w:p>
        </w:tc>
        <w:tc>
          <w:tcPr>
            <w:tcW w:w="11653" w:type="dxa"/>
            <w:gridSpan w:val="5"/>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1.</w:t>
            </w:r>
            <w:r>
              <w:rPr>
                <w:rFonts w:hint="eastAsia" w:ascii="仿宋" w:hAnsi="仿宋" w:eastAsia="仿宋" w:cs="Times New Roman"/>
              </w:rPr>
              <w:t>在北京及石家庄等地协助省市纪委信访接待的住宿费、伙食补助费、临时车辆租赁费、油费、高速通行费等。协助省市纪委做好信访接待工作，维持信访秩序，保证信访工作正常进行。</w:t>
            </w:r>
          </w:p>
          <w:p>
            <w:pPr>
              <w:spacing w:line="300" w:lineRule="exact"/>
              <w:jc w:val="left"/>
              <w:rPr>
                <w:rFonts w:ascii="仿宋" w:hAnsi="仿宋" w:eastAsia="仿宋" w:cs="Times New Roman"/>
              </w:rPr>
            </w:pPr>
            <w:r>
              <w:rPr>
                <w:rFonts w:ascii="仿宋" w:hAnsi="仿宋" w:eastAsia="仿宋" w:cs="Times New Roman"/>
              </w:rPr>
              <w:t>2.</w:t>
            </w:r>
            <w:r>
              <w:rPr>
                <w:rFonts w:hint="eastAsia" w:ascii="仿宋" w:hAnsi="仿宋" w:eastAsia="仿宋" w:cs="Times New Roman"/>
              </w:rPr>
              <w:t>通过项目的开展，满足信访维稳工作经费支出需求，使信访工作效率、群众满意率显著提升。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60"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7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值班天数</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在北京及石家庄等地值班总天数</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50</w:t>
            </w:r>
            <w:r>
              <w:rPr>
                <w:rFonts w:hint="eastAsia" w:ascii="仿宋" w:hAnsi="仿宋" w:eastAsia="仿宋" w:cs="Times New Roman"/>
              </w:rPr>
              <w:t>天</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差旅统计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仿宋" w:hAnsi="仿宋" w:eastAsia="仿宋" w:cs="Times New Roman"/>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劝回比率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非访、越级访劝回占非访、越级访案件的比例</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省市统计数据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时效指标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计划完成效率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完成计划数所需时间</w:t>
            </w:r>
            <w:r>
              <w:rPr>
                <w:rFonts w:ascii="仿宋" w:hAnsi="仿宋" w:eastAsia="仿宋" w:cs="Times New Roman"/>
              </w:rPr>
              <w:t>/12</w:t>
            </w:r>
            <w:r>
              <w:rPr>
                <w:rFonts w:hint="eastAsia" w:ascii="仿宋" w:hAnsi="仿宋" w:eastAsia="仿宋" w:cs="Times New Roman"/>
              </w:rPr>
              <w:t>个月</w:t>
            </w:r>
            <w:r>
              <w:rPr>
                <w:rFonts w:ascii="仿宋" w:hAnsi="仿宋" w:eastAsia="仿宋" w:cs="Times New Roman"/>
              </w:rPr>
              <w:t>*100%</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100%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住宿费成本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住宿费的相关支出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4.2</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支出统计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伙食补助费成本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伙食补助费的相关支出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1.2</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支出统计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高速通行费成本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高速通行费的相关支出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0.2</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支出统计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车辆租赁费成本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车辆租赁费的相关支出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3.9</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支出统计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油费成本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油费的相关支出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0.5</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支出统计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rPr>
            </w:pPr>
            <w:r>
              <w:rPr>
                <w:rFonts w:ascii="仿宋" w:hAnsi="仿宋" w:eastAsia="仿宋" w:cs="Times New Roman"/>
              </w:rPr>
              <w:t>效果指标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社会效益指标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提升信访工作效率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保证信访工作正常、有效、高效的进行</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显著提升</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省市统计数据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综合满意度</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调查中满意和较满意的人数占调研总人数的比率</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调查问卷</w:t>
            </w:r>
          </w:p>
        </w:tc>
      </w:tr>
      <w:bookmarkEnd w:id="4"/>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ascii="仿宋" w:hAnsi="仿宋" w:eastAsia="仿宋" w:cs="Times New Roman"/>
          <w:sz w:val="28"/>
        </w:rPr>
        <w:t>10.</w:t>
      </w:r>
      <w:r>
        <w:rPr>
          <w:rFonts w:hint="eastAsia" w:ascii="仿宋" w:hAnsi="仿宋" w:eastAsia="仿宋" w:cs="Times New Roman"/>
          <w:sz w:val="28"/>
        </w:rPr>
        <w:t>监督检查经费</w:t>
      </w:r>
      <w:r>
        <w:rPr>
          <w:rFonts w:ascii="仿宋" w:hAnsi="仿宋" w:eastAsia="仿宋"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60"/>
        <w:gridCol w:w="178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绩效目标</w:t>
            </w:r>
          </w:p>
        </w:tc>
        <w:tc>
          <w:tcPr>
            <w:tcW w:w="11653" w:type="dxa"/>
            <w:gridSpan w:val="5"/>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1.</w:t>
            </w:r>
            <w:r>
              <w:rPr>
                <w:rFonts w:hint="eastAsia" w:ascii="仿宋" w:hAnsi="仿宋" w:eastAsia="仿宋" w:cs="Times New Roman"/>
              </w:rPr>
              <w:t>通过项目的开展，保证监督检查工作有效进行，坚决惩处腐败分子，严肃查处各种违法违纪案件，提升工作效率，保持查办案件高压态势，形成有力震慑。</w:t>
            </w:r>
          </w:p>
          <w:p>
            <w:pPr>
              <w:spacing w:line="300" w:lineRule="exact"/>
              <w:jc w:val="left"/>
              <w:rPr>
                <w:rFonts w:ascii="仿宋" w:hAnsi="仿宋" w:eastAsia="仿宋" w:cs="Times New Roman"/>
              </w:rPr>
            </w:pPr>
            <w:r>
              <w:rPr>
                <w:rFonts w:ascii="仿宋" w:hAnsi="仿宋" w:eastAsia="仿宋" w:cs="Times New Roman"/>
              </w:rPr>
              <w:t>2.</w:t>
            </w:r>
            <w:r>
              <w:rPr>
                <w:rFonts w:hint="eastAsia" w:ascii="仿宋" w:hAnsi="仿宋" w:eastAsia="仿宋" w:cs="Times New Roman"/>
              </w:rPr>
              <w:t>通过项目的开展，维护党纪国法尊严，坚决惩处腐败分子，有效遏制腐败现象。实现良好的政治生态，保障风清气正的工作氛围。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60"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7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办公用品购置率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已购置的办公用品数量与应购置的办公用品数量的比例</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仿宋" w:hAnsi="仿宋" w:eastAsia="仿宋" w:cs="Times New Roman"/>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全年出差人次</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全年办案出差的人次</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100</w:t>
            </w:r>
            <w:r>
              <w:rPr>
                <w:rFonts w:hint="eastAsia" w:ascii="仿宋" w:hAnsi="仿宋" w:eastAsia="仿宋" w:cs="Times New Roman"/>
              </w:rPr>
              <w:t>人次</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办理案件</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办理案件的数量</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20</w:t>
            </w:r>
            <w:r>
              <w:rPr>
                <w:rFonts w:hint="eastAsia" w:ascii="仿宋" w:hAnsi="仿宋" w:eastAsia="仿宋" w:cs="Times New Roman"/>
              </w:rPr>
              <w:t>件</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年底案管室统计数据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办公用品质量合格率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办公用品质量合格的数量与办公用品总数量的比例</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案件完成时间</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办结每个案件所需时间</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12</w:t>
            </w:r>
            <w:r>
              <w:rPr>
                <w:rFonts w:hint="eastAsia" w:ascii="仿宋" w:hAnsi="仿宋" w:eastAsia="仿宋" w:cs="Times New Roman"/>
              </w:rPr>
              <w:t>工期时间</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案卷所示时间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案件完结率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完结的案件数量与案件总数量的比例</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年底案管室统计数据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时效指标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差旅费成本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办案及监督检查出差的相关支出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3</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其他支出成本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以上无法支出无法表现的支出：如加班人员伙食补助等</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1</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日常办案购买办公用品、耗材的相关支出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10</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租赁费成本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租赁办案场所和会议室的费用支出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3</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交通费成本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用于监督检查和案件查办取证的交通费用</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1</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rPr>
            </w:pPr>
            <w:r>
              <w:rPr>
                <w:rFonts w:ascii="仿宋" w:hAnsi="仿宋" w:eastAsia="仿宋" w:cs="Times New Roman"/>
              </w:rPr>
              <w:t>效果指标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社会效益指标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维护群众利益</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加大纪检监察力度，营造廉洁勤政氛围、辐射范围的效果</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效果显著</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受益对象满意度</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调查中满意和较满意的人数占调研总人数的比率</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问卷调查</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ascii="仿宋" w:hAnsi="仿宋" w:eastAsia="仿宋" w:cs="Times New Roman"/>
          <w:sz w:val="28"/>
        </w:rPr>
        <w:t>11.</w:t>
      </w:r>
      <w:r>
        <w:rPr>
          <w:rFonts w:hint="eastAsia" w:ascii="仿宋" w:hAnsi="仿宋" w:eastAsia="仿宋" w:cs="Times New Roman"/>
          <w:sz w:val="28"/>
        </w:rPr>
        <w:t>纪律审查经费</w:t>
      </w:r>
      <w:r>
        <w:rPr>
          <w:rFonts w:ascii="仿宋" w:hAnsi="仿宋" w:eastAsia="仿宋"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60"/>
        <w:gridCol w:w="178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绩效目标</w:t>
            </w:r>
          </w:p>
        </w:tc>
        <w:tc>
          <w:tcPr>
            <w:tcW w:w="11653" w:type="dxa"/>
            <w:gridSpan w:val="5"/>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1.</w:t>
            </w:r>
            <w:r>
              <w:rPr>
                <w:rFonts w:hint="eastAsia" w:ascii="仿宋" w:hAnsi="仿宋" w:eastAsia="仿宋" w:cs="Times New Roman"/>
              </w:rPr>
              <w:t>通过项目的开展，保证监督检查工作有效进行，坚决惩处腐败分子，严肃查处各种违法违纪案件，提升工作效率，保持查办案件高压态势，形成有力震慑。</w:t>
            </w:r>
          </w:p>
          <w:p>
            <w:pPr>
              <w:spacing w:line="300" w:lineRule="exact"/>
              <w:jc w:val="left"/>
              <w:rPr>
                <w:rFonts w:ascii="仿宋" w:hAnsi="仿宋" w:eastAsia="仿宋" w:cs="Times New Roman"/>
              </w:rPr>
            </w:pPr>
            <w:r>
              <w:rPr>
                <w:rFonts w:ascii="仿宋" w:hAnsi="仿宋" w:eastAsia="仿宋" w:cs="Times New Roman"/>
              </w:rPr>
              <w:t>2.</w:t>
            </w:r>
            <w:r>
              <w:rPr>
                <w:rFonts w:hint="eastAsia" w:ascii="仿宋" w:hAnsi="仿宋" w:eastAsia="仿宋" w:cs="Times New Roman"/>
              </w:rPr>
              <w:t>通过项目的开展，维护党纪国法尊严，坚决惩处腐败分子，有效遏制腐败现象。实现良好的政治生态，保障风清气正的工作氛围。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60"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7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办公用品购置率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已购置的办公用品数量与应购置的办公用品数量的比例</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仿宋" w:hAnsi="仿宋" w:eastAsia="仿宋" w:cs="Times New Roman"/>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全年出差人次</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全年办案出差的人次</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150</w:t>
            </w:r>
            <w:r>
              <w:rPr>
                <w:rFonts w:hint="eastAsia" w:ascii="仿宋" w:hAnsi="仿宋" w:eastAsia="仿宋" w:cs="Times New Roman"/>
              </w:rPr>
              <w:t>人次</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办理数量</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办理案件的数量</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20</w:t>
            </w:r>
            <w:r>
              <w:rPr>
                <w:rFonts w:hint="eastAsia" w:ascii="仿宋" w:hAnsi="仿宋" w:eastAsia="仿宋" w:cs="Times New Roman"/>
              </w:rPr>
              <w:t>件</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年底案管室统计数据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办公用品质量合格率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办公用品质量合格的数量与办公用品总数量的比例</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100%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案件完结率</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完结的案件数量与案件总数量的比例</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年底案管室统计数据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时效指标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案件完成时间</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办结每个案件所需时间</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12</w:t>
            </w:r>
            <w:r>
              <w:rPr>
                <w:rFonts w:hint="eastAsia" w:ascii="仿宋" w:hAnsi="仿宋" w:eastAsia="仿宋" w:cs="Times New Roman"/>
              </w:rPr>
              <w:t>月</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案卷所示时间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差旅费成本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办案出差的相关支出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5</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其他商品和服务支出成本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上述所列无法反映的其他支出，如加班人员工作餐费用</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5</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办公费成本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日常办公的相关支出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10</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印刷费成本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日常工作印刷费用的相关支出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4.4</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维护费成本</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设备维修费用的相关支出</w:t>
            </w:r>
          </w:p>
        </w:tc>
        <w:tc>
          <w:tcPr>
            <w:tcW w:w="1785" w:type="dxa"/>
            <w:shd w:val="clear" w:color="auto" w:fill="auto"/>
            <w:vAlign w:val="center"/>
          </w:tcPr>
          <w:p>
            <w:pPr>
              <w:spacing w:line="300" w:lineRule="exact"/>
              <w:jc w:val="left"/>
              <w:rPr>
                <w:rFonts w:ascii="仿宋" w:hAnsi="仿宋" w:eastAsia="仿宋" w:cs="Times New Roman"/>
              </w:rPr>
            </w:pPr>
            <w:r>
              <w:rPr>
                <w:rFonts w:ascii="仿宋" w:hAnsi="仿宋" w:eastAsia="仿宋" w:cs="Times New Roman"/>
              </w:rPr>
              <w:t>3</w:t>
            </w:r>
            <w:r>
              <w:rPr>
                <w:rFonts w:hint="eastAsia" w:ascii="仿宋" w:hAnsi="仿宋" w:eastAsia="仿宋" w:cs="Times New Roman"/>
              </w:rPr>
              <w:t>万元</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rPr>
            </w:pPr>
            <w:r>
              <w:rPr>
                <w:rFonts w:ascii="仿宋" w:hAnsi="仿宋" w:eastAsia="仿宋" w:cs="Times New Roman"/>
              </w:rPr>
              <w:t>效果指标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社会效益指标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维护群众利益</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加大纪检监察力度，营造廉洁勤政氛围、辐射范围的效果</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效果显著</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受益对象满意度</w:t>
            </w:r>
          </w:p>
        </w:tc>
        <w:tc>
          <w:tcPr>
            <w:tcW w:w="3460"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调查中满意和较满意的人数占调研总人数的比率</w:t>
            </w:r>
          </w:p>
        </w:tc>
        <w:tc>
          <w:tcPr>
            <w:tcW w:w="178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w:t>
            </w:r>
            <w:r>
              <w:rPr>
                <w:rFonts w:ascii="仿宋" w:hAnsi="仿宋" w:eastAsia="仿宋" w:cs="Times New Roman"/>
              </w:rPr>
              <w:t>95%</w:t>
            </w:r>
          </w:p>
        </w:tc>
        <w:tc>
          <w:tcPr>
            <w:tcW w:w="2155"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问卷调查</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ascii="仿宋" w:hAnsi="仿宋" w:eastAsia="仿宋" w:cs="Times New Roman"/>
          <w:sz w:val="28"/>
        </w:rPr>
        <w:t>12.</w:t>
      </w:r>
      <w:r>
        <w:rPr>
          <w:rFonts w:hint="eastAsia" w:ascii="仿宋" w:hAnsi="仿宋" w:eastAsia="仿宋" w:cs="Times New Roman"/>
          <w:sz w:val="28"/>
        </w:rPr>
        <w:t>廉政教育经费</w:t>
      </w:r>
      <w:r>
        <w:rPr>
          <w:rFonts w:ascii="仿宋" w:hAnsi="仿宋" w:eastAsia="仿宋"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60"/>
        <w:gridCol w:w="178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绩效目标</w:t>
            </w:r>
          </w:p>
        </w:tc>
        <w:tc>
          <w:tcPr>
            <w:tcW w:w="11653" w:type="dxa"/>
            <w:gridSpan w:val="5"/>
            <w:shd w:val="clear" w:color="auto" w:fill="auto"/>
            <w:vAlign w:val="center"/>
          </w:tcPr>
          <w:p>
            <w:pPr>
              <w:rPr>
                <w:rFonts w:ascii="仿宋" w:hAnsi="仿宋" w:eastAsia="仿宋" w:cs="Times New Roman"/>
              </w:rPr>
            </w:pPr>
            <w:r>
              <w:rPr>
                <w:rFonts w:hint="eastAsia" w:ascii="仿宋" w:hAnsi="仿宋" w:eastAsia="仿宋" w:cs="Times New Roman"/>
              </w:rPr>
              <w:t>通过项目的开展，全县营造廉洁勤政、务实高效的工作氛围，推动全面从严治党和反腐败工作的深入开展。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一级指标</w:t>
            </w:r>
          </w:p>
        </w:tc>
        <w:tc>
          <w:tcPr>
            <w:tcW w:w="2268"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二级指标</w:t>
            </w:r>
          </w:p>
        </w:tc>
        <w:tc>
          <w:tcPr>
            <w:tcW w:w="19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三级指标</w:t>
            </w:r>
          </w:p>
        </w:tc>
        <w:tc>
          <w:tcPr>
            <w:tcW w:w="3460"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绩效指标描述</w:t>
            </w:r>
          </w:p>
        </w:tc>
        <w:tc>
          <w:tcPr>
            <w:tcW w:w="178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w:t>
            </w:r>
          </w:p>
        </w:tc>
        <w:tc>
          <w:tcPr>
            <w:tcW w:w="2155" w:type="dxa"/>
            <w:shd w:val="clear" w:color="auto" w:fill="auto"/>
            <w:vAlign w:val="center"/>
          </w:tcPr>
          <w:p>
            <w:pPr>
              <w:spacing w:line="300" w:lineRule="exact"/>
              <w:jc w:val="center"/>
              <w:rPr>
                <w:rFonts w:ascii="仿宋" w:hAnsi="仿宋" w:eastAsia="仿宋" w:cs="Times New Roman"/>
                <w:b/>
              </w:rPr>
            </w:pPr>
            <w:r>
              <w:rPr>
                <w:rFonts w:ascii="仿宋" w:hAnsi="仿宋" w:eastAsia="仿宋"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产出指标</w:t>
            </w: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廉政短信</w:t>
            </w:r>
          </w:p>
        </w:tc>
        <w:tc>
          <w:tcPr>
            <w:tcW w:w="3460" w:type="dxa"/>
            <w:shd w:val="clear" w:color="auto" w:fill="auto"/>
            <w:vAlign w:val="center"/>
          </w:tcPr>
          <w:p>
            <w:pPr>
              <w:rPr>
                <w:rFonts w:ascii="仿宋" w:hAnsi="仿宋" w:eastAsia="仿宋" w:cs="Times New Roman"/>
              </w:rPr>
            </w:pPr>
            <w:r>
              <w:rPr>
                <w:rFonts w:hint="eastAsia" w:ascii="仿宋" w:hAnsi="仿宋" w:eastAsia="仿宋" w:cs="Times New Roman"/>
              </w:rPr>
              <w:t>全年重要节日廉政短信发送人次</w:t>
            </w:r>
          </w:p>
        </w:tc>
        <w:tc>
          <w:tcPr>
            <w:tcW w:w="1785" w:type="dxa"/>
            <w:shd w:val="clear" w:color="auto" w:fill="auto"/>
            <w:vAlign w:val="center"/>
          </w:tcPr>
          <w:p>
            <w:pPr>
              <w:rPr>
                <w:rFonts w:ascii="仿宋" w:hAnsi="仿宋" w:eastAsia="仿宋" w:cs="Times New Roman"/>
              </w:rPr>
            </w:pPr>
            <w:r>
              <w:rPr>
                <w:rFonts w:hint="eastAsia" w:ascii="仿宋" w:hAnsi="仿宋" w:eastAsia="仿宋" w:cs="Times New Roman"/>
              </w:rPr>
              <w:t>≥</w:t>
            </w:r>
            <w:r>
              <w:rPr>
                <w:rFonts w:ascii="仿宋" w:hAnsi="仿宋" w:eastAsia="仿宋" w:cs="Times New Roman"/>
              </w:rPr>
              <w:t>10000</w:t>
            </w:r>
            <w:r>
              <w:rPr>
                <w:rFonts w:hint="eastAsia" w:ascii="仿宋" w:hAnsi="仿宋" w:eastAsia="仿宋" w:cs="Times New Roman"/>
              </w:rPr>
              <w:t>人次</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移动通信统计数据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仿宋" w:hAnsi="仿宋" w:eastAsia="仿宋" w:cs="Times New Roman"/>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数量指标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购买图书</w:t>
            </w:r>
          </w:p>
        </w:tc>
        <w:tc>
          <w:tcPr>
            <w:tcW w:w="3460" w:type="dxa"/>
            <w:shd w:val="clear" w:color="auto" w:fill="auto"/>
            <w:vAlign w:val="center"/>
          </w:tcPr>
          <w:p>
            <w:pPr>
              <w:rPr>
                <w:rFonts w:ascii="仿宋" w:hAnsi="仿宋" w:eastAsia="仿宋" w:cs="Times New Roman"/>
              </w:rPr>
            </w:pPr>
            <w:r>
              <w:rPr>
                <w:rFonts w:hint="eastAsia" w:ascii="仿宋" w:hAnsi="仿宋" w:eastAsia="仿宋" w:cs="Times New Roman"/>
              </w:rPr>
              <w:t>购买廉政教育书刊数量</w:t>
            </w:r>
          </w:p>
        </w:tc>
        <w:tc>
          <w:tcPr>
            <w:tcW w:w="1785" w:type="dxa"/>
            <w:shd w:val="clear" w:color="auto" w:fill="auto"/>
            <w:vAlign w:val="center"/>
          </w:tcPr>
          <w:p>
            <w:pPr>
              <w:rPr>
                <w:rFonts w:ascii="仿宋" w:hAnsi="仿宋" w:eastAsia="仿宋" w:cs="Times New Roman"/>
              </w:rPr>
            </w:pPr>
            <w:r>
              <w:rPr>
                <w:rFonts w:hint="eastAsia" w:ascii="仿宋" w:hAnsi="仿宋" w:eastAsia="仿宋" w:cs="Times New Roman"/>
              </w:rPr>
              <w:t>≥</w:t>
            </w:r>
            <w:r>
              <w:rPr>
                <w:rFonts w:ascii="仿宋" w:hAnsi="仿宋" w:eastAsia="仿宋" w:cs="Times New Roman"/>
              </w:rPr>
              <w:t>1000</w:t>
            </w:r>
            <w:r>
              <w:rPr>
                <w:rFonts w:hint="eastAsia" w:ascii="仿宋" w:hAnsi="仿宋" w:eastAsia="仿宋" w:cs="Times New Roman"/>
              </w:rPr>
              <w:t>册</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购买清单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图书合格率</w:t>
            </w:r>
          </w:p>
        </w:tc>
        <w:tc>
          <w:tcPr>
            <w:tcW w:w="3460" w:type="dxa"/>
            <w:shd w:val="clear" w:color="auto" w:fill="auto"/>
            <w:vAlign w:val="center"/>
          </w:tcPr>
          <w:p>
            <w:pPr>
              <w:rPr>
                <w:rFonts w:ascii="仿宋" w:hAnsi="仿宋" w:eastAsia="仿宋" w:cs="Times New Roman"/>
              </w:rPr>
            </w:pPr>
            <w:r>
              <w:rPr>
                <w:rFonts w:hint="eastAsia" w:ascii="仿宋" w:hAnsi="仿宋" w:eastAsia="仿宋" w:cs="Times New Roman"/>
              </w:rPr>
              <w:t>购买廉政教育相关书籍合格率</w:t>
            </w:r>
          </w:p>
        </w:tc>
        <w:tc>
          <w:tcPr>
            <w:tcW w:w="1785" w:type="dxa"/>
            <w:shd w:val="clear" w:color="auto" w:fill="auto"/>
            <w:vAlign w:val="center"/>
          </w:tcPr>
          <w:p>
            <w:pPr>
              <w:rPr>
                <w:rFonts w:ascii="仿宋" w:hAnsi="仿宋" w:eastAsia="仿宋" w:cs="Times New Roman"/>
              </w:rPr>
            </w:pPr>
            <w:r>
              <w:rPr>
                <w:rFonts w:hint="eastAsia" w:ascii="仿宋" w:hAnsi="仿宋" w:eastAsia="仿宋" w:cs="Times New Roman"/>
              </w:rPr>
              <w:t>≥</w:t>
            </w:r>
            <w:r>
              <w:rPr>
                <w:rFonts w:ascii="仿宋" w:hAnsi="仿宋" w:eastAsia="仿宋" w:cs="Times New Roman"/>
              </w:rPr>
              <w:t>97%</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图书破损率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质量指标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廉政宣传信息覆盖率</w:t>
            </w:r>
          </w:p>
        </w:tc>
        <w:tc>
          <w:tcPr>
            <w:tcW w:w="3460" w:type="dxa"/>
            <w:shd w:val="clear" w:color="auto" w:fill="auto"/>
            <w:vAlign w:val="center"/>
          </w:tcPr>
          <w:p>
            <w:pPr>
              <w:rPr>
                <w:rFonts w:ascii="仿宋" w:hAnsi="仿宋" w:eastAsia="仿宋" w:cs="Times New Roman"/>
              </w:rPr>
            </w:pPr>
            <w:r>
              <w:rPr>
                <w:rFonts w:hint="eastAsia" w:ascii="仿宋" w:hAnsi="仿宋" w:eastAsia="仿宋" w:cs="Times New Roman"/>
              </w:rPr>
              <w:t>廉政宣传信息覆盖县领导干部比例</w:t>
            </w:r>
          </w:p>
        </w:tc>
        <w:tc>
          <w:tcPr>
            <w:tcW w:w="1785" w:type="dxa"/>
            <w:shd w:val="clear" w:color="auto" w:fill="auto"/>
            <w:vAlign w:val="center"/>
          </w:tcPr>
          <w:p>
            <w:pP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时效指标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项目完成时效</w:t>
            </w:r>
          </w:p>
        </w:tc>
        <w:tc>
          <w:tcPr>
            <w:tcW w:w="3460" w:type="dxa"/>
            <w:shd w:val="clear" w:color="auto" w:fill="auto"/>
            <w:vAlign w:val="center"/>
          </w:tcPr>
          <w:p>
            <w:pPr>
              <w:rPr>
                <w:rFonts w:ascii="仿宋" w:hAnsi="仿宋" w:eastAsia="仿宋" w:cs="Times New Roman"/>
              </w:rPr>
            </w:pPr>
            <w:r>
              <w:rPr>
                <w:rFonts w:hint="eastAsia" w:ascii="仿宋" w:hAnsi="仿宋" w:eastAsia="仿宋" w:cs="Times New Roman"/>
              </w:rPr>
              <w:t>购书、发短信所需时间</w:t>
            </w:r>
          </w:p>
        </w:tc>
        <w:tc>
          <w:tcPr>
            <w:tcW w:w="1785" w:type="dxa"/>
            <w:shd w:val="clear" w:color="auto" w:fill="auto"/>
            <w:vAlign w:val="center"/>
          </w:tcPr>
          <w:p>
            <w:pPr>
              <w:rPr>
                <w:rFonts w:ascii="仿宋" w:hAnsi="仿宋" w:eastAsia="仿宋" w:cs="Times New Roman"/>
              </w:rPr>
            </w:pPr>
            <w:r>
              <w:rPr>
                <w:rFonts w:hint="eastAsia" w:ascii="仿宋" w:hAnsi="仿宋" w:eastAsia="仿宋" w:cs="Times New Roman"/>
              </w:rPr>
              <w:t>≤</w:t>
            </w:r>
            <w:r>
              <w:rPr>
                <w:rFonts w:ascii="仿宋" w:hAnsi="仿宋" w:eastAsia="仿宋" w:cs="Times New Roman"/>
              </w:rPr>
              <w:t>10</w:t>
            </w:r>
            <w:r>
              <w:rPr>
                <w:rFonts w:hint="eastAsia" w:ascii="仿宋" w:hAnsi="仿宋" w:eastAsia="仿宋" w:cs="Times New Roman"/>
              </w:rPr>
              <w:t>月</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年底统计数据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购书成本</w:t>
            </w:r>
          </w:p>
        </w:tc>
        <w:tc>
          <w:tcPr>
            <w:tcW w:w="3460" w:type="dxa"/>
            <w:shd w:val="clear" w:color="auto" w:fill="auto"/>
            <w:vAlign w:val="center"/>
          </w:tcPr>
          <w:p>
            <w:pPr>
              <w:rPr>
                <w:rFonts w:ascii="仿宋" w:hAnsi="仿宋" w:eastAsia="仿宋" w:cs="Times New Roman"/>
              </w:rPr>
            </w:pPr>
            <w:r>
              <w:rPr>
                <w:rFonts w:hint="eastAsia" w:ascii="仿宋" w:hAnsi="仿宋" w:eastAsia="仿宋" w:cs="Times New Roman"/>
              </w:rPr>
              <w:t>购买廉政教育书籍成本</w:t>
            </w:r>
          </w:p>
        </w:tc>
        <w:tc>
          <w:tcPr>
            <w:tcW w:w="1785" w:type="dxa"/>
            <w:shd w:val="clear" w:color="auto" w:fill="auto"/>
            <w:vAlign w:val="center"/>
          </w:tcPr>
          <w:p>
            <w:pPr>
              <w:rPr>
                <w:rFonts w:ascii="仿宋" w:hAnsi="仿宋" w:eastAsia="仿宋" w:cs="Times New Roman"/>
              </w:rPr>
            </w:pPr>
            <w:r>
              <w:rPr>
                <w:rFonts w:ascii="仿宋" w:hAnsi="仿宋" w:eastAsia="仿宋" w:cs="Times New Roman"/>
              </w:rPr>
              <w:t>27</w:t>
            </w:r>
            <w:r>
              <w:rPr>
                <w:rFonts w:hint="eastAsia" w:ascii="仿宋" w:hAnsi="仿宋" w:eastAsia="仿宋" w:cs="Times New Roman"/>
              </w:rPr>
              <w:t>元</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 w:hAnsi="仿宋" w:eastAsia="仿宋"/>
              </w:rPr>
            </w:pP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成本指标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短信成本</w:t>
            </w:r>
          </w:p>
        </w:tc>
        <w:tc>
          <w:tcPr>
            <w:tcW w:w="3460" w:type="dxa"/>
            <w:shd w:val="clear" w:color="auto" w:fill="auto"/>
            <w:vAlign w:val="center"/>
          </w:tcPr>
          <w:p>
            <w:pPr>
              <w:rPr>
                <w:rFonts w:ascii="仿宋" w:hAnsi="仿宋" w:eastAsia="仿宋" w:cs="Times New Roman"/>
              </w:rPr>
            </w:pPr>
            <w:r>
              <w:rPr>
                <w:rFonts w:hint="eastAsia" w:ascii="仿宋" w:hAnsi="仿宋" w:eastAsia="仿宋" w:cs="Times New Roman"/>
              </w:rPr>
              <w:t>发送廉政信息成本</w:t>
            </w:r>
          </w:p>
        </w:tc>
        <w:tc>
          <w:tcPr>
            <w:tcW w:w="1785" w:type="dxa"/>
            <w:shd w:val="clear" w:color="auto" w:fill="auto"/>
            <w:vAlign w:val="center"/>
          </w:tcPr>
          <w:p>
            <w:pPr>
              <w:rPr>
                <w:rFonts w:ascii="仿宋" w:hAnsi="仿宋" w:eastAsia="仿宋" w:cs="Times New Roman"/>
              </w:rPr>
            </w:pPr>
            <w:r>
              <w:rPr>
                <w:rFonts w:ascii="仿宋" w:hAnsi="仿宋" w:eastAsia="仿宋" w:cs="Times New Roman"/>
              </w:rPr>
              <w:t>0.3</w:t>
            </w:r>
            <w:r>
              <w:rPr>
                <w:rFonts w:hint="eastAsia" w:ascii="仿宋" w:hAnsi="仿宋" w:eastAsia="仿宋" w:cs="Times New Roman"/>
              </w:rPr>
              <w:t>元</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rPr>
            </w:pPr>
            <w:r>
              <w:rPr>
                <w:rFonts w:ascii="仿宋" w:hAnsi="仿宋" w:eastAsia="仿宋" w:cs="Times New Roman"/>
              </w:rPr>
              <w:t>效果指标</w:t>
            </w: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经济效益指标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廉洁勤政意识的加强</w:t>
            </w:r>
          </w:p>
        </w:tc>
        <w:tc>
          <w:tcPr>
            <w:tcW w:w="3460" w:type="dxa"/>
            <w:shd w:val="clear" w:color="auto" w:fill="auto"/>
            <w:vAlign w:val="center"/>
          </w:tcPr>
          <w:p>
            <w:pPr>
              <w:rPr>
                <w:rFonts w:ascii="仿宋" w:hAnsi="仿宋" w:eastAsia="仿宋" w:cs="Times New Roman"/>
              </w:rPr>
            </w:pPr>
            <w:r>
              <w:rPr>
                <w:rFonts w:hint="eastAsia" w:ascii="仿宋" w:hAnsi="仿宋" w:eastAsia="仿宋" w:cs="Times New Roman"/>
              </w:rPr>
              <w:t>推动反腐败工作的开展</w:t>
            </w:r>
          </w:p>
        </w:tc>
        <w:tc>
          <w:tcPr>
            <w:tcW w:w="1785" w:type="dxa"/>
            <w:shd w:val="clear" w:color="auto" w:fill="auto"/>
            <w:vAlign w:val="center"/>
          </w:tcPr>
          <w:p>
            <w:pPr>
              <w:rPr>
                <w:rFonts w:ascii="仿宋" w:hAnsi="仿宋" w:eastAsia="仿宋" w:cs="Times New Roman"/>
              </w:rPr>
            </w:pPr>
            <w:r>
              <w:rPr>
                <w:rFonts w:hint="eastAsia" w:ascii="仿宋" w:hAnsi="仿宋" w:eastAsia="仿宋" w:cs="Times New Roman"/>
              </w:rPr>
              <w:t>效果显著</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 w:hAnsi="仿宋" w:eastAsia="仿宋" w:cs="Times New Roman"/>
              </w:rPr>
            </w:pPr>
            <w:r>
              <w:rPr>
                <w:rFonts w:ascii="仿宋" w:hAnsi="仿宋" w:eastAsia="仿宋" w:cs="Times New Roman"/>
              </w:rPr>
              <w:t>满意度指标</w:t>
            </w:r>
          </w:p>
        </w:tc>
        <w:tc>
          <w:tcPr>
            <w:tcW w:w="2268" w:type="dxa"/>
            <w:shd w:val="clear" w:color="auto" w:fill="auto"/>
            <w:vAlign w:val="center"/>
          </w:tcPr>
          <w:p>
            <w:pPr>
              <w:rPr>
                <w:rFonts w:ascii="仿宋" w:hAnsi="仿宋" w:eastAsia="仿宋" w:cs="Times New Roman"/>
              </w:rPr>
            </w:pPr>
            <w:r>
              <w:rPr>
                <w:rFonts w:hint="eastAsia" w:ascii="仿宋" w:hAnsi="仿宋" w:eastAsia="仿宋" w:cs="Times New Roman"/>
              </w:rPr>
              <w:t>服务对象满意度指标</w:t>
            </w:r>
          </w:p>
        </w:tc>
        <w:tc>
          <w:tcPr>
            <w:tcW w:w="1985" w:type="dxa"/>
            <w:shd w:val="clear" w:color="auto" w:fill="auto"/>
            <w:vAlign w:val="center"/>
          </w:tcPr>
          <w:p>
            <w:pPr>
              <w:rPr>
                <w:rFonts w:ascii="仿宋" w:hAnsi="仿宋" w:eastAsia="仿宋" w:cs="Times New Roman"/>
              </w:rPr>
            </w:pPr>
            <w:r>
              <w:rPr>
                <w:rFonts w:hint="eastAsia" w:ascii="仿宋" w:hAnsi="仿宋" w:eastAsia="仿宋" w:cs="Times New Roman"/>
              </w:rPr>
              <w:t>综合满意度</w:t>
            </w:r>
          </w:p>
        </w:tc>
        <w:tc>
          <w:tcPr>
            <w:tcW w:w="3460" w:type="dxa"/>
            <w:shd w:val="clear" w:color="auto" w:fill="auto"/>
            <w:vAlign w:val="center"/>
          </w:tcPr>
          <w:p>
            <w:pPr>
              <w:rPr>
                <w:rFonts w:ascii="仿宋" w:hAnsi="仿宋" w:eastAsia="仿宋" w:cs="Times New Roman"/>
              </w:rPr>
            </w:pPr>
            <w:r>
              <w:rPr>
                <w:rFonts w:hint="eastAsia" w:ascii="仿宋" w:hAnsi="仿宋" w:eastAsia="仿宋" w:cs="Times New Roman"/>
              </w:rPr>
              <w:t>群众满意度</w:t>
            </w:r>
          </w:p>
        </w:tc>
        <w:tc>
          <w:tcPr>
            <w:tcW w:w="1785" w:type="dxa"/>
            <w:shd w:val="clear" w:color="auto" w:fill="auto"/>
            <w:vAlign w:val="center"/>
          </w:tcPr>
          <w:p>
            <w:pPr>
              <w:rPr>
                <w:rFonts w:ascii="仿宋" w:hAnsi="仿宋" w:eastAsia="仿宋" w:cs="Times New Roman"/>
              </w:rPr>
            </w:pPr>
            <w:r>
              <w:rPr>
                <w:rFonts w:hint="eastAsia" w:ascii="仿宋" w:hAnsi="仿宋" w:eastAsia="仿宋" w:cs="Times New Roman"/>
              </w:rPr>
              <w:t>≥</w:t>
            </w:r>
            <w:r>
              <w:rPr>
                <w:rFonts w:ascii="仿宋" w:hAnsi="仿宋" w:eastAsia="仿宋" w:cs="Times New Roman"/>
              </w:rPr>
              <w:t>95%</w:t>
            </w:r>
          </w:p>
        </w:tc>
        <w:tc>
          <w:tcPr>
            <w:tcW w:w="2155" w:type="dxa"/>
            <w:shd w:val="clear" w:color="auto" w:fill="auto"/>
            <w:vAlign w:val="center"/>
          </w:tcPr>
          <w:p>
            <w:pPr>
              <w:rPr>
                <w:rFonts w:ascii="仿宋" w:hAnsi="仿宋" w:eastAsia="仿宋" w:cs="Times New Roman"/>
              </w:rPr>
            </w:pPr>
            <w:r>
              <w:rPr>
                <w:rFonts w:hint="eastAsia" w:ascii="仿宋" w:hAnsi="仿宋" w:eastAsia="仿宋" w:cs="Times New Roman"/>
              </w:rPr>
              <w:t>走访调查</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仿宋" w:hAnsi="仿宋" w:eastAsia="仿宋" w:cs="Times New Roman"/>
          <w:sz w:val="32"/>
          <w:szCs w:val="24"/>
        </w:rPr>
      </w:pPr>
      <w:bookmarkStart w:id="5" w:name="_Toc471398468"/>
      <w:r>
        <w:rPr>
          <w:rFonts w:ascii="仿宋" w:hAnsi="仿宋" w:eastAsia="仿宋" w:cs="Times New Roman"/>
          <w:sz w:val="32"/>
          <w:szCs w:val="24"/>
        </w:rPr>
        <w:t>20</w:t>
      </w:r>
      <w:r>
        <w:rPr>
          <w:rFonts w:hint="eastAsia" w:ascii="仿宋" w:hAnsi="仿宋" w:eastAsia="仿宋" w:cs="Times New Roman"/>
          <w:sz w:val="32"/>
          <w:szCs w:val="24"/>
        </w:rPr>
        <w:t>21</w:t>
      </w:r>
      <w:r>
        <w:rPr>
          <w:rFonts w:ascii="仿宋" w:hAnsi="仿宋" w:eastAsia="仿宋" w:cs="Times New Roman"/>
          <w:sz w:val="32"/>
          <w:szCs w:val="24"/>
        </w:rPr>
        <w:t>年，我部门安排政府采购预算0万元。</w:t>
      </w:r>
      <w:r>
        <w:rPr>
          <w:rFonts w:hint="eastAsia" w:ascii="仿宋" w:hAnsi="仿宋" w:eastAsia="仿宋" w:cs="Times New Roman"/>
          <w:sz w:val="32"/>
          <w:szCs w:val="24"/>
        </w:rPr>
        <w:t>空表列示</w:t>
      </w:r>
      <w:r>
        <w:rPr>
          <w:rFonts w:ascii="仿宋" w:hAnsi="仿宋" w:eastAsia="仿宋" w:cs="Times New Roman"/>
          <w:sz w:val="32"/>
          <w:szCs w:val="24"/>
        </w:rPr>
        <w:t>。</w:t>
      </w:r>
    </w:p>
    <w:bookmarkEnd w:id="5"/>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6" w:name="_Toc64920910"/>
      <w:r>
        <w:rPr>
          <w:rFonts w:hint="eastAsia" w:ascii="方正小标宋_GBK" w:eastAsia="方正小标宋_GBK" w:cs="Times New Roman"/>
          <w:sz w:val="32"/>
        </w:rPr>
        <w:t>部门政府采购预算</w:t>
      </w:r>
      <w:bookmarkEnd w:id="6"/>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中国共产党</w:t>
            </w:r>
            <w:r>
              <w:rPr>
                <w:rFonts w:hint="eastAsia" w:ascii="方正小标宋_GBK" w:eastAsia="方正小标宋_GBK" w:cs="Times New Roman"/>
                <w:sz w:val="24"/>
              </w:rPr>
              <w:t>大厂回族自治县</w:t>
            </w:r>
            <w:r>
              <w:rPr>
                <w:rFonts w:hint="eastAsia" w:ascii="方正小标宋_GBK" w:eastAsia="方正小标宋_GBK"/>
                <w:sz w:val="24"/>
              </w:rPr>
              <w:t>纪律检查委员会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w:t>
            </w: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仿宋" w:hAnsi="仿宋" w:eastAsia="仿宋" w:cs="Times New Roman"/>
          <w:sz w:val="32"/>
          <w:szCs w:val="32"/>
        </w:rPr>
      </w:pPr>
      <w:r>
        <w:rPr>
          <w:rFonts w:hint="eastAsia" w:ascii="仿宋" w:hAnsi="仿宋" w:eastAsia="仿宋" w:cs="Times New Roman"/>
          <w:sz w:val="32"/>
          <w:szCs w:val="32"/>
        </w:rPr>
        <w:t>中国共产党大厂回族自治县纪律检查委员</w:t>
      </w:r>
      <w:r>
        <w:rPr>
          <w:rFonts w:ascii="仿宋" w:hAnsi="仿宋" w:eastAsia="仿宋" w:cs="Times New Roman"/>
          <w:sz w:val="32"/>
          <w:szCs w:val="32"/>
        </w:rPr>
        <w:t>上年末固定资产金额为</w:t>
      </w:r>
      <w:r>
        <w:rPr>
          <w:rFonts w:hint="eastAsia" w:ascii="仿宋" w:hAnsi="仿宋" w:eastAsia="仿宋" w:cs="Times New Roman"/>
          <w:sz w:val="32"/>
          <w:szCs w:val="32"/>
        </w:rPr>
        <w:t>697.33</w:t>
      </w:r>
      <w:r>
        <w:rPr>
          <w:rFonts w:ascii="仿宋" w:hAnsi="仿宋" w:eastAsia="仿宋" w:cs="Times New Roman"/>
          <w:sz w:val="32"/>
          <w:szCs w:val="32"/>
        </w:rPr>
        <w:t>万元</w:t>
      </w:r>
      <w:r>
        <w:rPr>
          <w:rFonts w:hint="eastAsia" w:ascii="仿宋" w:hAnsi="仿宋" w:eastAsia="仿宋" w:cs="Times New Roman"/>
          <w:sz w:val="32"/>
          <w:szCs w:val="32"/>
        </w:rPr>
        <w:t>（详见下表）</w:t>
      </w:r>
      <w:r>
        <w:rPr>
          <w:rFonts w:ascii="仿宋" w:hAnsi="仿宋" w:eastAsia="仿宋" w:cs="Times New Roman"/>
          <w:sz w:val="32"/>
          <w:szCs w:val="32"/>
        </w:rPr>
        <w:t>，本年度我部门拟购置固定资产</w:t>
      </w:r>
      <w:r>
        <w:rPr>
          <w:rFonts w:hint="eastAsia" w:ascii="仿宋" w:hAnsi="仿宋" w:eastAsia="仿宋" w:cs="Times New Roman"/>
          <w:sz w:val="32"/>
          <w:szCs w:val="32"/>
        </w:rPr>
        <w:t>总额为23.73万元，</w:t>
      </w:r>
      <w:r>
        <w:rPr>
          <w:rFonts w:ascii="仿宋" w:hAnsi="仿宋" w:eastAsia="仿宋" w:cs="Times New Roman"/>
          <w:sz w:val="32"/>
          <w:szCs w:val="32"/>
        </w:rPr>
        <w:t>主要为</w:t>
      </w:r>
      <w:r>
        <w:rPr>
          <w:rFonts w:hint="eastAsia" w:ascii="仿宋" w:hAnsi="仿宋" w:eastAsia="仿宋" w:cs="Times New Roman"/>
          <w:sz w:val="32"/>
          <w:szCs w:val="32"/>
        </w:rPr>
        <w:t>安全可靠应用全面替代</w:t>
      </w:r>
      <w:r>
        <w:rPr>
          <w:rFonts w:ascii="仿宋" w:hAnsi="仿宋" w:eastAsia="仿宋" w:cs="Times New Roman"/>
          <w:sz w:val="32"/>
          <w:szCs w:val="32"/>
        </w:rPr>
        <w:t>计算机设备、打印设备，已列入政府采购预算</w:t>
      </w:r>
      <w:r>
        <w:rPr>
          <w:rFonts w:hint="eastAsia" w:ascii="仿宋" w:hAnsi="仿宋" w:eastAsia="仿宋" w:cs="Times New Roman"/>
          <w:sz w:val="32"/>
          <w:szCs w:val="32"/>
        </w:rPr>
        <w:t>，</w:t>
      </w:r>
      <w:r>
        <w:rPr>
          <w:rFonts w:ascii="仿宋" w:hAnsi="仿宋" w:eastAsia="仿宋" w:cs="Times New Roman"/>
          <w:sz w:val="32"/>
          <w:szCs w:val="32"/>
        </w:rPr>
        <w:t>详见</w:t>
      </w:r>
      <w:r>
        <w:rPr>
          <w:rFonts w:hint="eastAsia" w:ascii="仿宋" w:hAnsi="仿宋" w:eastAsia="仿宋" w:cs="Times New Roman"/>
          <w:sz w:val="32"/>
          <w:szCs w:val="32"/>
        </w:rPr>
        <w:t>政府采购</w:t>
      </w:r>
      <w:r>
        <w:rPr>
          <w:rFonts w:ascii="仿宋" w:hAnsi="仿宋" w:eastAsia="仿宋"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仿宋" w:hAnsi="仿宋" w:eastAsia="仿宋" w:cs="Times New Roman"/>
                <w:b/>
                <w:bCs/>
                <w:kern w:val="0"/>
                <w:sz w:val="32"/>
                <w:szCs w:val="32"/>
              </w:rPr>
            </w:pPr>
            <w:r>
              <w:rPr>
                <w:rFonts w:hint="eastAsia" w:ascii="仿宋" w:hAnsi="仿宋" w:eastAsia="仿宋" w:cs="Times New Roman"/>
                <w:b/>
                <w:bCs/>
                <w:kern w:val="0"/>
                <w:sz w:val="32"/>
                <w:szCs w:val="32"/>
              </w:rPr>
              <w:t>大厂回族自治县县</w:t>
            </w:r>
            <w:r>
              <w:rPr>
                <w:rFonts w:ascii="仿宋" w:hAnsi="仿宋" w:eastAsia="仿宋"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编制部门：中国共产党</w:t>
            </w:r>
            <w:r>
              <w:rPr>
                <w:rFonts w:hint="eastAsia" w:ascii="Times New Roman" w:hAnsi="Times New Roman" w:eastAsia="仿宋_GB2312" w:cs="Times New Roman"/>
                <w:kern w:val="0"/>
                <w:sz w:val="22"/>
              </w:rPr>
              <w:t>大厂回族自治县纪律检查委员会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132.48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564.85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仿宋" w:hAnsi="仿宋" w:eastAsia="仿宋" w:cs="Times New Roman"/>
          <w:sz w:val="32"/>
          <w:szCs w:val="32"/>
        </w:rPr>
      </w:pPr>
      <w:r>
        <w:rPr>
          <w:rFonts w:ascii="仿宋" w:hAnsi="仿宋" w:eastAsia="仿宋" w:cs="Times New Roman"/>
          <w:b/>
          <w:sz w:val="32"/>
          <w:szCs w:val="32"/>
        </w:rPr>
        <w:t>1、一般公共预算拨款收入：</w:t>
      </w:r>
      <w:r>
        <w:rPr>
          <w:rFonts w:ascii="仿宋" w:hAnsi="仿宋" w:eastAsia="仿宋" w:cs="Times New Roman"/>
          <w:sz w:val="32"/>
          <w:szCs w:val="32"/>
        </w:rPr>
        <w:t>指省级财政当年拨付的资金。</w:t>
      </w:r>
    </w:p>
    <w:p>
      <w:pPr>
        <w:tabs>
          <w:tab w:val="left" w:pos="11490"/>
        </w:tabs>
        <w:spacing w:line="584" w:lineRule="exact"/>
        <w:ind w:firstLine="643" w:firstLineChars="200"/>
        <w:rPr>
          <w:rFonts w:ascii="仿宋" w:hAnsi="仿宋" w:eastAsia="仿宋" w:cs="Times New Roman"/>
          <w:sz w:val="32"/>
          <w:szCs w:val="32"/>
        </w:rPr>
      </w:pPr>
      <w:r>
        <w:rPr>
          <w:rFonts w:ascii="仿宋" w:hAnsi="仿宋" w:eastAsia="仿宋" w:cs="Times New Roman"/>
          <w:b/>
          <w:sz w:val="32"/>
          <w:szCs w:val="32"/>
        </w:rPr>
        <w:t>2、事业收入：</w:t>
      </w:r>
      <w:r>
        <w:rPr>
          <w:rFonts w:ascii="仿宋" w:hAnsi="仿宋" w:eastAsia="仿宋" w:cs="Times New Roman"/>
          <w:sz w:val="32"/>
          <w:szCs w:val="32"/>
        </w:rPr>
        <w:t>指事业单位开展专业业务活动及辅助活动所取得的收入。</w:t>
      </w:r>
    </w:p>
    <w:p>
      <w:pPr>
        <w:tabs>
          <w:tab w:val="left" w:pos="11490"/>
        </w:tabs>
        <w:spacing w:line="584" w:lineRule="exact"/>
        <w:ind w:firstLine="643" w:firstLineChars="200"/>
        <w:rPr>
          <w:rFonts w:ascii="仿宋" w:hAnsi="仿宋" w:eastAsia="仿宋" w:cs="Times New Roman"/>
          <w:b/>
          <w:sz w:val="32"/>
          <w:szCs w:val="32"/>
        </w:rPr>
      </w:pPr>
      <w:r>
        <w:rPr>
          <w:rFonts w:ascii="仿宋" w:hAnsi="仿宋" w:eastAsia="仿宋" w:cs="Times New Roman"/>
          <w:b/>
          <w:sz w:val="32"/>
          <w:szCs w:val="32"/>
        </w:rPr>
        <w:t>3、其他收入：</w:t>
      </w:r>
      <w:r>
        <w:rPr>
          <w:rFonts w:ascii="仿宋" w:hAnsi="仿宋" w:eastAsia="仿宋"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仿宋" w:hAnsi="仿宋" w:eastAsia="仿宋" w:cs="Times New Roman"/>
          <w:sz w:val="32"/>
          <w:szCs w:val="32"/>
        </w:rPr>
      </w:pPr>
      <w:r>
        <w:rPr>
          <w:rFonts w:ascii="仿宋" w:hAnsi="仿宋" w:eastAsia="仿宋" w:cs="Times New Roman"/>
          <w:b/>
          <w:sz w:val="32"/>
          <w:szCs w:val="32"/>
        </w:rPr>
        <w:t>4、基本支出：</w:t>
      </w:r>
      <w:r>
        <w:rPr>
          <w:rFonts w:ascii="仿宋" w:hAnsi="仿宋" w:eastAsia="仿宋"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仿宋" w:hAnsi="仿宋" w:eastAsia="仿宋" w:cs="Times New Roman"/>
          <w:sz w:val="32"/>
          <w:szCs w:val="32"/>
        </w:rPr>
      </w:pPr>
      <w:r>
        <w:rPr>
          <w:rFonts w:ascii="仿宋" w:hAnsi="仿宋" w:eastAsia="仿宋" w:cs="Times New Roman"/>
          <w:b/>
          <w:sz w:val="32"/>
          <w:szCs w:val="32"/>
        </w:rPr>
        <w:t>5、项目支出：</w:t>
      </w:r>
      <w:r>
        <w:rPr>
          <w:rFonts w:ascii="仿宋" w:hAnsi="仿宋" w:eastAsia="仿宋"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仿宋" w:hAnsi="仿宋" w:eastAsia="仿宋" w:cs="Times New Roman"/>
          <w:sz w:val="32"/>
          <w:szCs w:val="32"/>
        </w:rPr>
      </w:pPr>
      <w:r>
        <w:rPr>
          <w:rFonts w:ascii="仿宋" w:hAnsi="仿宋" w:eastAsia="仿宋" w:cs="Times New Roman"/>
          <w:b/>
          <w:sz w:val="32"/>
          <w:szCs w:val="32"/>
        </w:rPr>
        <w:t>6、上缴上级支出：</w:t>
      </w:r>
      <w:r>
        <w:rPr>
          <w:rFonts w:ascii="仿宋" w:hAnsi="仿宋" w:eastAsia="仿宋" w:cs="Times New Roman"/>
          <w:sz w:val="32"/>
          <w:szCs w:val="32"/>
        </w:rPr>
        <w:t>指下级单位上缴上级的支出。</w:t>
      </w:r>
    </w:p>
    <w:p>
      <w:pPr>
        <w:tabs>
          <w:tab w:val="left" w:pos="11490"/>
        </w:tabs>
        <w:spacing w:line="584" w:lineRule="exact"/>
        <w:ind w:firstLine="643" w:firstLineChars="200"/>
        <w:rPr>
          <w:rFonts w:ascii="仿宋" w:hAnsi="仿宋" w:eastAsia="仿宋" w:cs="Times New Roman"/>
          <w:sz w:val="32"/>
          <w:szCs w:val="32"/>
        </w:rPr>
      </w:pPr>
      <w:r>
        <w:rPr>
          <w:rFonts w:ascii="仿宋" w:hAnsi="仿宋" w:eastAsia="仿宋" w:cs="Times New Roman"/>
          <w:b/>
          <w:sz w:val="32"/>
          <w:szCs w:val="32"/>
        </w:rPr>
        <w:t>7、“三公”经费：</w:t>
      </w:r>
      <w:r>
        <w:rPr>
          <w:rFonts w:ascii="仿宋" w:hAnsi="仿宋" w:eastAsia="仿宋"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仿宋" w:hAnsi="仿宋" w:eastAsia="仿宋" w:cs="Times New Roman"/>
          <w:sz w:val="32"/>
          <w:szCs w:val="32"/>
        </w:rPr>
      </w:pPr>
      <w:r>
        <w:rPr>
          <w:rFonts w:ascii="仿宋" w:hAnsi="仿宋" w:eastAsia="仿宋" w:cs="Times New Roman"/>
          <w:b/>
          <w:sz w:val="32"/>
          <w:szCs w:val="32"/>
        </w:rPr>
        <w:t>8、机关运行费：</w:t>
      </w:r>
      <w:r>
        <w:rPr>
          <w:rFonts w:ascii="仿宋" w:hAnsi="仿宋" w:eastAsia="仿宋"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仿宋" w:hAnsi="仿宋" w:eastAsia="仿宋" w:cs="Times New Roman"/>
          <w:sz w:val="32"/>
          <w:szCs w:val="32"/>
        </w:rPr>
      </w:pPr>
      <w:r>
        <w:rPr>
          <w:rFonts w:ascii="仿宋" w:hAnsi="仿宋" w:eastAsia="仿宋" w:cs="Times New Roman"/>
          <w:b/>
          <w:sz w:val="32"/>
          <w:szCs w:val="32"/>
        </w:rPr>
        <w:t>9、上年结转：</w:t>
      </w:r>
      <w:r>
        <w:rPr>
          <w:rFonts w:ascii="仿宋" w:hAnsi="仿宋" w:eastAsia="仿宋" w:cs="Times New Roman"/>
          <w:sz w:val="32"/>
          <w:szCs w:val="32"/>
        </w:rPr>
        <w:t>指以前年度尚未完成、结转到本年仍按原规定用途继续使用的资金。</w:t>
      </w:r>
    </w:p>
    <w:p>
      <w:pPr>
        <w:tabs>
          <w:tab w:val="left" w:pos="11490"/>
        </w:tabs>
        <w:spacing w:line="584" w:lineRule="exact"/>
        <w:ind w:firstLine="643" w:firstLineChars="200"/>
        <w:rPr>
          <w:rFonts w:ascii="仿宋" w:hAnsi="仿宋" w:eastAsia="仿宋" w:cs="Times New Roman"/>
          <w:sz w:val="32"/>
          <w:szCs w:val="32"/>
        </w:rPr>
      </w:pPr>
      <w:r>
        <w:rPr>
          <w:rFonts w:ascii="仿宋" w:hAnsi="仿宋" w:eastAsia="仿宋" w:cs="Times New Roman"/>
          <w:b/>
          <w:sz w:val="32"/>
          <w:szCs w:val="32"/>
        </w:rPr>
        <w:t>10、事业单位经营支出：</w:t>
      </w:r>
      <w:r>
        <w:rPr>
          <w:rFonts w:ascii="仿宋" w:hAnsi="仿宋" w:eastAsia="仿宋"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我</w:t>
      </w:r>
      <w:r>
        <w:rPr>
          <w:rFonts w:hint="eastAsia" w:ascii="仿宋" w:hAnsi="仿宋" w:eastAsia="仿宋" w:cs="Times New Roman"/>
          <w:sz w:val="32"/>
          <w:szCs w:val="32"/>
          <w:lang w:val="en-US" w:eastAsia="zh-CN"/>
        </w:rPr>
        <w:t>委</w:t>
      </w:r>
      <w:r>
        <w:rPr>
          <w:rFonts w:ascii="仿宋" w:hAnsi="仿宋" w:eastAsia="仿宋"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50DD"/>
    <w:rsid w:val="000261B2"/>
    <w:rsid w:val="00073172"/>
    <w:rsid w:val="00096462"/>
    <w:rsid w:val="000D16EE"/>
    <w:rsid w:val="001F687F"/>
    <w:rsid w:val="00210126"/>
    <w:rsid w:val="003140C1"/>
    <w:rsid w:val="003322B4"/>
    <w:rsid w:val="0038222D"/>
    <w:rsid w:val="003909CD"/>
    <w:rsid w:val="00391E11"/>
    <w:rsid w:val="00393196"/>
    <w:rsid w:val="003D12D7"/>
    <w:rsid w:val="003F44D0"/>
    <w:rsid w:val="00406D17"/>
    <w:rsid w:val="004309F0"/>
    <w:rsid w:val="00450474"/>
    <w:rsid w:val="00494190"/>
    <w:rsid w:val="004A54AA"/>
    <w:rsid w:val="004B5924"/>
    <w:rsid w:val="004C0B76"/>
    <w:rsid w:val="004E0A4F"/>
    <w:rsid w:val="004F4A3E"/>
    <w:rsid w:val="00507F82"/>
    <w:rsid w:val="0053255B"/>
    <w:rsid w:val="00536CE0"/>
    <w:rsid w:val="005620A8"/>
    <w:rsid w:val="00580AB0"/>
    <w:rsid w:val="005D395C"/>
    <w:rsid w:val="00607C95"/>
    <w:rsid w:val="00611D60"/>
    <w:rsid w:val="0061380E"/>
    <w:rsid w:val="00630886"/>
    <w:rsid w:val="00682F94"/>
    <w:rsid w:val="0069386A"/>
    <w:rsid w:val="00733D25"/>
    <w:rsid w:val="007613CF"/>
    <w:rsid w:val="00774782"/>
    <w:rsid w:val="008552EF"/>
    <w:rsid w:val="008F2064"/>
    <w:rsid w:val="00982316"/>
    <w:rsid w:val="009832FD"/>
    <w:rsid w:val="00AA36DE"/>
    <w:rsid w:val="00B80935"/>
    <w:rsid w:val="00BB4DFD"/>
    <w:rsid w:val="00BF2600"/>
    <w:rsid w:val="00C2192A"/>
    <w:rsid w:val="00CC5DB9"/>
    <w:rsid w:val="00D347CC"/>
    <w:rsid w:val="00D50DA6"/>
    <w:rsid w:val="00D53170"/>
    <w:rsid w:val="00D5665D"/>
    <w:rsid w:val="00E375C8"/>
    <w:rsid w:val="00E46D39"/>
    <w:rsid w:val="00E771B9"/>
    <w:rsid w:val="00EE07AC"/>
    <w:rsid w:val="00EE6754"/>
    <w:rsid w:val="00F318EC"/>
    <w:rsid w:val="08D81DC2"/>
    <w:rsid w:val="2B6934D7"/>
    <w:rsid w:val="30F40AB5"/>
    <w:rsid w:val="3FDC019F"/>
    <w:rsid w:val="44C63B89"/>
    <w:rsid w:val="6A2F2BA8"/>
    <w:rsid w:val="7675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90DC1-7353-4188-9897-FD374C9A07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1750</Words>
  <Characters>9979</Characters>
  <Lines>83</Lines>
  <Paragraphs>23</Paragraphs>
  <TotalTime>7</TotalTime>
  <ScaleCrop>false</ScaleCrop>
  <LinksUpToDate>false</LinksUpToDate>
  <CharactersWithSpaces>11706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XJ</cp:lastModifiedBy>
  <cp:lastPrinted>2018-01-30T06:12:00Z</cp:lastPrinted>
  <dcterms:modified xsi:type="dcterms:W3CDTF">2021-08-17T01:09:46Z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